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26454B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2C3A6C">
        <w:t xml:space="preserve">Langley Mill Academy </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A4E47CF" w:rsidR="002940F3" w:rsidRDefault="004673D1" w:rsidP="00C31636">
            <w:pPr>
              <w:pStyle w:val="TableRow"/>
              <w:ind w:left="0" w:right="0"/>
            </w:pPr>
            <w:r>
              <w:t>297</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D3E9105" w:rsidR="002940F3" w:rsidRDefault="006D5DD0" w:rsidP="00C31636">
            <w:pPr>
              <w:pStyle w:val="TableRow"/>
              <w:ind w:left="0" w:right="0"/>
            </w:pPr>
            <w:r>
              <w:t>45%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0A5165E" w:rsidR="002940F3" w:rsidRDefault="006D5DD0" w:rsidP="00C31636">
            <w:pPr>
              <w:pStyle w:val="TableRow"/>
              <w:ind w:left="0" w:right="0"/>
            </w:pPr>
            <w:r>
              <w:t>2025-28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5ADF20D" w:rsidR="002940F3" w:rsidRDefault="006D5DD0" w:rsidP="00C31636">
            <w:pPr>
              <w:pStyle w:val="TableRow"/>
              <w:ind w:left="0" w:right="0"/>
            </w:pPr>
            <w:r>
              <w:t>October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723CFBE" w:rsidR="002940F3" w:rsidRDefault="006D5DD0" w:rsidP="00C31636">
            <w:pPr>
              <w:pStyle w:val="TableRow"/>
              <w:ind w:left="0" w:right="0"/>
            </w:pPr>
            <w:r>
              <w:t>September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FD611FA" w:rsidR="002940F3" w:rsidRDefault="006D5DD0" w:rsidP="00C31636">
            <w:pPr>
              <w:pStyle w:val="TableRow"/>
              <w:ind w:left="0" w:right="0"/>
            </w:pPr>
            <w:r>
              <w:t>Mark Mallender CEO</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94AE318" w:rsidR="002940F3" w:rsidRDefault="006D5DD0" w:rsidP="00C31636">
            <w:pPr>
              <w:pStyle w:val="TableRow"/>
              <w:ind w:left="0" w:right="0"/>
            </w:pPr>
            <w:r>
              <w:t xml:space="preserve">Allan Bland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A23AF03"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66238F2" w:rsidR="002940F3" w:rsidRDefault="004A10B3" w:rsidP="00C31636">
            <w:pPr>
              <w:pStyle w:val="TableRow"/>
              <w:ind w:left="0" w:right="0"/>
            </w:pPr>
            <w:r>
              <w:t>Ratification 9/10/25</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1B3DC08" w:rsidR="00E66558" w:rsidRDefault="00BF49CC" w:rsidP="00BF49CC">
            <w:pPr>
              <w:pStyle w:val="TableRow"/>
              <w:ind w:left="0"/>
            </w:pPr>
            <w:r w:rsidRPr="00BF49CC">
              <w:t>£203,223.87</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DCB581" w:rsidR="00E66558" w:rsidRDefault="009D71E8" w:rsidP="00C31636">
            <w:pPr>
              <w:pStyle w:val="TableRow"/>
              <w:ind w:left="0" w:right="0"/>
            </w:pPr>
            <w:r>
              <w:t>£</w:t>
            </w:r>
            <w:r w:rsidR="00BF49CC">
              <w:t xml:space="preserve"> 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60B7BA" w14:textId="70176C0C" w:rsidR="00BF49CC" w:rsidRPr="00BF49CC" w:rsidRDefault="00BF49CC" w:rsidP="00BF49CC">
            <w:pPr>
              <w:pStyle w:val="TableRow"/>
            </w:pPr>
            <w:r w:rsidRPr="00BF49CC">
              <w:t>£203,223.87</w:t>
            </w:r>
          </w:p>
          <w:p w14:paraId="2A7D54E2" w14:textId="5B751B9B" w:rsidR="00E66558" w:rsidRDefault="00E66558" w:rsidP="00C31636">
            <w:pPr>
              <w:pStyle w:val="TableRow"/>
              <w:ind w:left="0" w:righ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2F823" w14:textId="77777777" w:rsidR="00BF3EAD" w:rsidRPr="0037799B" w:rsidRDefault="00BF3EAD" w:rsidP="00BF3EAD">
            <w:pPr>
              <w:spacing w:before="120"/>
              <w:rPr>
                <w:sz w:val="16"/>
                <w:szCs w:val="16"/>
              </w:rPr>
            </w:pPr>
            <w:r w:rsidRPr="0037799B">
              <w:rPr>
                <w:sz w:val="16"/>
                <w:szCs w:val="16"/>
              </w:rPr>
              <w:t>At Langley Mill Academy, our ultimate objective for all pupils, including those who are disadvantaged, is to ensure they achieve academic success, develop emotional resilience, and leave our school with the confidence, skills and ambition to thrive in secondary education and beyond. We are committed to closing the attainment gap by addressing barriers to learning—whether academic, social, emotional or economic—so that every child can realise their full potential.</w:t>
            </w:r>
          </w:p>
          <w:p w14:paraId="5B45F9A1" w14:textId="77777777" w:rsidR="00BF3EAD" w:rsidRPr="0037799B" w:rsidRDefault="00BF3EAD" w:rsidP="00BF3EAD">
            <w:pPr>
              <w:spacing w:before="120"/>
              <w:rPr>
                <w:sz w:val="16"/>
                <w:szCs w:val="16"/>
              </w:rPr>
            </w:pPr>
            <w:r w:rsidRPr="0037799B">
              <w:rPr>
                <w:sz w:val="16"/>
                <w:szCs w:val="16"/>
              </w:rPr>
              <w:t>Our Pupil Premium strategy is designed to be inclusive, evidence-informed, and tailored to the specific needs of our school community, including pupils with social workers, young carers, and those affected by socio-economic disadvantage. This strategy aligns with our core values—</w:t>
            </w:r>
            <w:r w:rsidRPr="0037799B">
              <w:rPr>
                <w:b/>
                <w:bCs/>
                <w:sz w:val="16"/>
                <w:szCs w:val="16"/>
              </w:rPr>
              <w:t>Respect, Confidence, Determination, Enthusiasm, Aspiration and Kindness</w:t>
            </w:r>
            <w:r w:rsidRPr="0037799B">
              <w:rPr>
                <w:sz w:val="16"/>
                <w:szCs w:val="16"/>
              </w:rPr>
              <w:t xml:space="preserve">—and is embedded within a wider vision of nurturing well-rounded individuals through our motto: </w:t>
            </w:r>
            <w:r w:rsidRPr="0037799B">
              <w:rPr>
                <w:b/>
                <w:bCs/>
                <w:sz w:val="16"/>
                <w:szCs w:val="16"/>
              </w:rPr>
              <w:t>Live, Laugh, Learn</w:t>
            </w:r>
            <w:r w:rsidRPr="0037799B">
              <w:rPr>
                <w:sz w:val="16"/>
                <w:szCs w:val="16"/>
              </w:rPr>
              <w:t>.</w:t>
            </w:r>
          </w:p>
          <w:p w14:paraId="2686880F" w14:textId="77777777" w:rsidR="00BF3EAD" w:rsidRPr="0037799B" w:rsidRDefault="00BF3EAD" w:rsidP="00BF3EAD">
            <w:pPr>
              <w:spacing w:before="120"/>
              <w:rPr>
                <w:b/>
                <w:bCs/>
                <w:sz w:val="16"/>
                <w:szCs w:val="16"/>
              </w:rPr>
            </w:pPr>
            <w:r w:rsidRPr="0037799B">
              <w:rPr>
                <w:b/>
                <w:bCs/>
                <w:sz w:val="16"/>
                <w:szCs w:val="16"/>
              </w:rPr>
              <w:t>How Our Strategy Works Towards These Objectives:</w:t>
            </w:r>
          </w:p>
          <w:p w14:paraId="121E6784" w14:textId="77777777" w:rsidR="00BF3EAD" w:rsidRPr="0037799B" w:rsidRDefault="00BF3EAD" w:rsidP="00BF3EAD">
            <w:pPr>
              <w:spacing w:before="120"/>
              <w:rPr>
                <w:sz w:val="16"/>
                <w:szCs w:val="16"/>
              </w:rPr>
            </w:pPr>
            <w:r w:rsidRPr="0037799B">
              <w:rPr>
                <w:sz w:val="16"/>
                <w:szCs w:val="16"/>
              </w:rPr>
              <w:t xml:space="preserve">Our approach is centred on </w:t>
            </w:r>
            <w:r w:rsidRPr="0037799B">
              <w:rPr>
                <w:b/>
                <w:bCs/>
                <w:sz w:val="16"/>
                <w:szCs w:val="16"/>
              </w:rPr>
              <w:t>quality first teaching</w:t>
            </w:r>
            <w:r w:rsidRPr="0037799B">
              <w:rPr>
                <w:sz w:val="16"/>
                <w:szCs w:val="16"/>
              </w:rPr>
              <w:t>, inclusive classroom practice, and strong relationships. We ensure high expectations for all, with targeted academic and emotional scaffolds in place to support disadvantaged pupils without diluting the challenge or curriculum ambition. This is achieved through:</w:t>
            </w:r>
          </w:p>
          <w:p w14:paraId="3375F20B" w14:textId="77777777" w:rsidR="00BF3EAD" w:rsidRPr="0037799B" w:rsidRDefault="00BF3EAD" w:rsidP="00BF3EAD">
            <w:pPr>
              <w:numPr>
                <w:ilvl w:val="0"/>
                <w:numId w:val="18"/>
              </w:numPr>
              <w:spacing w:before="120"/>
              <w:rPr>
                <w:sz w:val="16"/>
                <w:szCs w:val="16"/>
              </w:rPr>
            </w:pPr>
            <w:r w:rsidRPr="0037799B">
              <w:rPr>
                <w:b/>
                <w:bCs/>
                <w:sz w:val="16"/>
                <w:szCs w:val="16"/>
              </w:rPr>
              <w:t>A curriculum that is vocabulary-rich, aspirational, meaningful and experiential</w:t>
            </w:r>
            <w:r w:rsidRPr="0037799B">
              <w:rPr>
                <w:sz w:val="16"/>
                <w:szCs w:val="16"/>
              </w:rPr>
              <w:t>, designed to increase access, motivation and cultural capital for all pupils.</w:t>
            </w:r>
          </w:p>
          <w:p w14:paraId="4ED36796" w14:textId="77777777" w:rsidR="00BF3EAD" w:rsidRPr="0037799B" w:rsidRDefault="00BF3EAD" w:rsidP="00BF3EAD">
            <w:pPr>
              <w:numPr>
                <w:ilvl w:val="0"/>
                <w:numId w:val="18"/>
              </w:numPr>
              <w:spacing w:before="120"/>
              <w:rPr>
                <w:sz w:val="16"/>
                <w:szCs w:val="16"/>
              </w:rPr>
            </w:pPr>
            <w:r w:rsidRPr="0037799B">
              <w:rPr>
                <w:b/>
                <w:bCs/>
                <w:sz w:val="16"/>
                <w:szCs w:val="16"/>
              </w:rPr>
              <w:t>Investment in SEMH (Social, Emotional and Mental Health) support</w:t>
            </w:r>
            <w:r w:rsidRPr="0037799B">
              <w:rPr>
                <w:sz w:val="16"/>
                <w:szCs w:val="16"/>
              </w:rPr>
              <w:t>, including ELSA, Nurture provision and our new ‘Mental Health Champions’ initiative, addressing the lingering effects of the pandemic and helping pupils self-regulate and engage fully in learning.</w:t>
            </w:r>
          </w:p>
          <w:p w14:paraId="1F39CC4C" w14:textId="77777777" w:rsidR="00BF3EAD" w:rsidRPr="0037799B" w:rsidRDefault="00BF3EAD" w:rsidP="00BF3EAD">
            <w:pPr>
              <w:numPr>
                <w:ilvl w:val="0"/>
                <w:numId w:val="18"/>
              </w:numPr>
              <w:spacing w:before="120"/>
              <w:rPr>
                <w:sz w:val="16"/>
                <w:szCs w:val="16"/>
              </w:rPr>
            </w:pPr>
            <w:r w:rsidRPr="0037799B">
              <w:rPr>
                <w:b/>
                <w:bCs/>
                <w:sz w:val="16"/>
                <w:szCs w:val="16"/>
              </w:rPr>
              <w:t>Targeted interventions</w:t>
            </w:r>
            <w:r w:rsidRPr="0037799B">
              <w:rPr>
                <w:sz w:val="16"/>
                <w:szCs w:val="16"/>
              </w:rPr>
              <w:t xml:space="preserve"> based on robust diagnostic assessment, not assumptions, ensuring support is both timely and personalised.</w:t>
            </w:r>
          </w:p>
          <w:p w14:paraId="075F3B2E" w14:textId="77777777" w:rsidR="00BF3EAD" w:rsidRPr="0037799B" w:rsidRDefault="00BF3EAD" w:rsidP="00BF3EAD">
            <w:pPr>
              <w:numPr>
                <w:ilvl w:val="0"/>
                <w:numId w:val="18"/>
              </w:numPr>
              <w:spacing w:before="120"/>
              <w:rPr>
                <w:sz w:val="16"/>
                <w:szCs w:val="16"/>
              </w:rPr>
            </w:pPr>
            <w:r w:rsidRPr="0037799B">
              <w:rPr>
                <w:b/>
                <w:bCs/>
                <w:sz w:val="16"/>
                <w:szCs w:val="16"/>
              </w:rPr>
              <w:t>Access to enriching experiences</w:t>
            </w:r>
            <w:r w:rsidRPr="0037799B">
              <w:rPr>
                <w:sz w:val="16"/>
                <w:szCs w:val="16"/>
              </w:rPr>
              <w:t>, such as educational visits and after-school clubs, regardless of financial barriers, to promote attendance, engagement and real-world learning.</w:t>
            </w:r>
          </w:p>
          <w:p w14:paraId="6B6E16B2" w14:textId="77777777" w:rsidR="00BF3EAD" w:rsidRPr="0037799B" w:rsidRDefault="00BF3EAD" w:rsidP="00BF3EAD">
            <w:pPr>
              <w:numPr>
                <w:ilvl w:val="0"/>
                <w:numId w:val="18"/>
              </w:numPr>
              <w:spacing w:before="120"/>
              <w:rPr>
                <w:sz w:val="16"/>
                <w:szCs w:val="16"/>
              </w:rPr>
            </w:pPr>
            <w:r w:rsidRPr="0037799B">
              <w:rPr>
                <w:b/>
                <w:bCs/>
                <w:sz w:val="16"/>
                <w:szCs w:val="16"/>
              </w:rPr>
              <w:t>Focus on oracy and communication</w:t>
            </w:r>
            <w:r w:rsidRPr="0037799B">
              <w:rPr>
                <w:sz w:val="16"/>
                <w:szCs w:val="16"/>
              </w:rPr>
              <w:t>, to ensure disadvantaged pupils develop the language skills needed to succeed across all disciplines.</w:t>
            </w:r>
          </w:p>
          <w:p w14:paraId="79699356" w14:textId="77777777" w:rsidR="00BF3EAD" w:rsidRPr="0037799B" w:rsidRDefault="00BF3EAD" w:rsidP="00BF3EAD">
            <w:pPr>
              <w:spacing w:before="120"/>
              <w:rPr>
                <w:b/>
                <w:bCs/>
                <w:sz w:val="16"/>
                <w:szCs w:val="16"/>
              </w:rPr>
            </w:pPr>
            <w:r w:rsidRPr="0037799B">
              <w:rPr>
                <w:b/>
                <w:bCs/>
                <w:sz w:val="16"/>
                <w:szCs w:val="16"/>
              </w:rPr>
              <w:t>Key Principles Underpinning Our Strategy:</w:t>
            </w:r>
          </w:p>
          <w:p w14:paraId="62464100" w14:textId="77777777" w:rsidR="00BF3EAD" w:rsidRPr="0037799B" w:rsidRDefault="00BF3EAD" w:rsidP="00BF3EAD">
            <w:pPr>
              <w:numPr>
                <w:ilvl w:val="0"/>
                <w:numId w:val="19"/>
              </w:numPr>
              <w:spacing w:before="120"/>
              <w:rPr>
                <w:sz w:val="16"/>
                <w:szCs w:val="16"/>
              </w:rPr>
            </w:pPr>
            <w:r w:rsidRPr="0037799B">
              <w:rPr>
                <w:b/>
                <w:bCs/>
                <w:sz w:val="16"/>
                <w:szCs w:val="16"/>
              </w:rPr>
              <w:t>Equity, not equality</w:t>
            </w:r>
            <w:r w:rsidRPr="0037799B">
              <w:rPr>
                <w:sz w:val="16"/>
                <w:szCs w:val="16"/>
              </w:rPr>
              <w:t xml:space="preserve"> – We believe that disadvantaged pupils need more than equal access; they need targeted, high-impact support that removes barriers and enables them to succeed.</w:t>
            </w:r>
          </w:p>
          <w:p w14:paraId="3C389975" w14:textId="77777777" w:rsidR="00BF3EAD" w:rsidRPr="0037799B" w:rsidRDefault="00BF3EAD" w:rsidP="00BF3EAD">
            <w:pPr>
              <w:numPr>
                <w:ilvl w:val="0"/>
                <w:numId w:val="19"/>
              </w:numPr>
              <w:spacing w:before="120"/>
              <w:rPr>
                <w:sz w:val="16"/>
                <w:szCs w:val="16"/>
              </w:rPr>
            </w:pPr>
            <w:r w:rsidRPr="0037799B">
              <w:rPr>
                <w:b/>
                <w:bCs/>
                <w:sz w:val="16"/>
                <w:szCs w:val="16"/>
              </w:rPr>
              <w:t>Inclusion at the core</w:t>
            </w:r>
            <w:r w:rsidRPr="0037799B">
              <w:rPr>
                <w:sz w:val="16"/>
                <w:szCs w:val="16"/>
              </w:rPr>
              <w:t xml:space="preserve"> – Our approach does not isolate disadvantaged pupils but ensures their needs are met within a high-quality, relationship-based classroom experience.</w:t>
            </w:r>
          </w:p>
          <w:p w14:paraId="6263EC07" w14:textId="77777777" w:rsidR="00BF3EAD" w:rsidRPr="0037799B" w:rsidRDefault="00BF3EAD" w:rsidP="00BF3EAD">
            <w:pPr>
              <w:numPr>
                <w:ilvl w:val="0"/>
                <w:numId w:val="19"/>
              </w:numPr>
              <w:spacing w:before="120"/>
              <w:rPr>
                <w:sz w:val="16"/>
                <w:szCs w:val="16"/>
              </w:rPr>
            </w:pPr>
            <w:r w:rsidRPr="0037799B">
              <w:rPr>
                <w:b/>
                <w:bCs/>
                <w:sz w:val="16"/>
                <w:szCs w:val="16"/>
              </w:rPr>
              <w:t>Ambition for all</w:t>
            </w:r>
            <w:r w:rsidRPr="0037799B">
              <w:rPr>
                <w:sz w:val="16"/>
                <w:szCs w:val="16"/>
              </w:rPr>
              <w:t xml:space="preserve"> – We do not lower expectations. Instead, we tailor the path to </w:t>
            </w:r>
            <w:proofErr w:type="gramStart"/>
            <w:r w:rsidRPr="0037799B">
              <w:rPr>
                <w:sz w:val="16"/>
                <w:szCs w:val="16"/>
              </w:rPr>
              <w:t>success</w:t>
            </w:r>
            <w:proofErr w:type="gramEnd"/>
            <w:r w:rsidRPr="0037799B">
              <w:rPr>
                <w:sz w:val="16"/>
                <w:szCs w:val="16"/>
              </w:rPr>
              <w:t xml:space="preserve"> so every child is challenged appropriately and supported effectively.</w:t>
            </w:r>
          </w:p>
          <w:p w14:paraId="2E62B02C" w14:textId="77777777" w:rsidR="00BF3EAD" w:rsidRPr="0037799B" w:rsidRDefault="00BF3EAD" w:rsidP="00BF3EAD">
            <w:pPr>
              <w:numPr>
                <w:ilvl w:val="0"/>
                <w:numId w:val="19"/>
              </w:numPr>
              <w:spacing w:before="120"/>
              <w:rPr>
                <w:sz w:val="16"/>
                <w:szCs w:val="16"/>
              </w:rPr>
            </w:pPr>
            <w:r w:rsidRPr="0037799B">
              <w:rPr>
                <w:b/>
                <w:bCs/>
                <w:sz w:val="16"/>
                <w:szCs w:val="16"/>
              </w:rPr>
              <w:t>Evidence-based practice</w:t>
            </w:r>
            <w:r w:rsidRPr="0037799B">
              <w:rPr>
                <w:sz w:val="16"/>
                <w:szCs w:val="16"/>
              </w:rPr>
              <w:t xml:space="preserve"> – We use diagnostic assessments, research-informed approaches and ongoing monitoring to ensure interventions are effective and adaptive.</w:t>
            </w:r>
          </w:p>
          <w:p w14:paraId="1B0D437B" w14:textId="77777777" w:rsidR="00BF3EAD" w:rsidRPr="0037799B" w:rsidRDefault="00BF3EAD" w:rsidP="00BF3EAD">
            <w:pPr>
              <w:numPr>
                <w:ilvl w:val="0"/>
                <w:numId w:val="19"/>
              </w:numPr>
              <w:spacing w:before="120"/>
              <w:rPr>
                <w:sz w:val="16"/>
                <w:szCs w:val="16"/>
              </w:rPr>
            </w:pPr>
            <w:r w:rsidRPr="0037799B">
              <w:rPr>
                <w:b/>
                <w:bCs/>
                <w:sz w:val="16"/>
                <w:szCs w:val="16"/>
              </w:rPr>
              <w:t>Community and identity</w:t>
            </w:r>
            <w:r w:rsidRPr="0037799B">
              <w:rPr>
                <w:sz w:val="16"/>
                <w:szCs w:val="16"/>
              </w:rPr>
              <w:t xml:space="preserve"> – We embed local relevance and global awareness into our curriculum, building pride, purpose, and perspective in every pupil.</w:t>
            </w:r>
          </w:p>
          <w:p w14:paraId="66E281B3" w14:textId="77777777" w:rsidR="00BF3EAD" w:rsidRPr="0037799B" w:rsidRDefault="00BF3EAD" w:rsidP="00BF3EAD">
            <w:pPr>
              <w:numPr>
                <w:ilvl w:val="0"/>
                <w:numId w:val="19"/>
              </w:numPr>
              <w:spacing w:before="120"/>
              <w:rPr>
                <w:sz w:val="16"/>
                <w:szCs w:val="16"/>
              </w:rPr>
            </w:pPr>
            <w:r w:rsidRPr="0037799B">
              <w:rPr>
                <w:b/>
                <w:bCs/>
                <w:sz w:val="16"/>
                <w:szCs w:val="16"/>
              </w:rPr>
              <w:t>Cultural capital and opportunity</w:t>
            </w:r>
            <w:r w:rsidRPr="0037799B">
              <w:rPr>
                <w:sz w:val="16"/>
                <w:szCs w:val="16"/>
              </w:rPr>
              <w:t xml:space="preserve"> – We aim to broaden horizons, providing all pupils—regardless of background—with access to new experiences and learning beyond the classroom.</w:t>
            </w:r>
          </w:p>
          <w:p w14:paraId="2A7D54E9" w14:textId="6EEF541F" w:rsidR="00E66558" w:rsidRPr="00BF3EAD" w:rsidRDefault="00BF3EAD" w:rsidP="00BF3EAD">
            <w:pPr>
              <w:spacing w:before="120"/>
              <w:rPr>
                <w:i/>
                <w:iCs/>
              </w:rPr>
            </w:pPr>
            <w:r w:rsidRPr="0037799B">
              <w:rPr>
                <w:sz w:val="16"/>
                <w:szCs w:val="16"/>
              </w:rPr>
              <w:t xml:space="preserve">Our ultimate ambition is that disadvantaged pupils leave Langley Mill Academy not only achieving in line with or beyond national expectations, but also as </w:t>
            </w:r>
            <w:r w:rsidRPr="0037799B">
              <w:rPr>
                <w:b/>
                <w:bCs/>
                <w:sz w:val="16"/>
                <w:szCs w:val="16"/>
              </w:rPr>
              <w:t>confident, compassionate, and inquisitive learners</w:t>
            </w:r>
            <w:r w:rsidRPr="0037799B">
              <w:rPr>
                <w:sz w:val="16"/>
                <w:szCs w:val="16"/>
              </w:rPr>
              <w:t xml:space="preserve"> ready for the next stage of their journey.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1A3059" w:rsidRDefault="009D71E8" w:rsidP="00C31636">
            <w:pPr>
              <w:pStyle w:val="TableHeader"/>
              <w:ind w:left="0" w:right="0"/>
              <w:jc w:val="left"/>
              <w:rPr>
                <w:sz w:val="18"/>
                <w:szCs w:val="18"/>
              </w:rPr>
            </w:pPr>
            <w:r w:rsidRPr="001A3059">
              <w:rPr>
                <w:sz w:val="18"/>
                <w:szCs w:val="18"/>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1A3059" w:rsidRDefault="009D71E8" w:rsidP="00C31636">
            <w:pPr>
              <w:pStyle w:val="TableHeader"/>
              <w:ind w:left="0" w:right="0"/>
              <w:jc w:val="left"/>
              <w:rPr>
                <w:sz w:val="18"/>
                <w:szCs w:val="18"/>
              </w:rPr>
            </w:pPr>
            <w:r w:rsidRPr="001A3059">
              <w:rPr>
                <w:sz w:val="18"/>
                <w:szCs w:val="18"/>
              </w:rP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1A3059" w:rsidRDefault="009D71E8" w:rsidP="00C31636">
            <w:pPr>
              <w:pStyle w:val="TableRow"/>
              <w:ind w:left="0" w:right="0"/>
              <w:rPr>
                <w:sz w:val="18"/>
                <w:szCs w:val="18"/>
              </w:rPr>
            </w:pPr>
            <w:r w:rsidRPr="001A3059">
              <w:rPr>
                <w:sz w:val="18"/>
                <w:szCs w:val="18"/>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A62FD52" w:rsidR="00E66558" w:rsidRPr="001A3059" w:rsidRDefault="00BF3EAD" w:rsidP="00BF3EAD">
            <w:pPr>
              <w:pStyle w:val="TableRowCentered"/>
              <w:jc w:val="left"/>
              <w:rPr>
                <w:sz w:val="18"/>
                <w:szCs w:val="18"/>
              </w:rPr>
            </w:pPr>
            <w:r w:rsidRPr="001A3059">
              <w:rPr>
                <w:b/>
                <w:bCs/>
                <w:sz w:val="18"/>
                <w:szCs w:val="18"/>
              </w:rPr>
              <w:t>Vocabulary and Literacy Development</w:t>
            </w:r>
            <w:r w:rsidRPr="001A3059">
              <w:rPr>
                <w:sz w:val="18"/>
                <w:szCs w:val="18"/>
              </w:rPr>
              <w:br/>
              <w:t>Evidence indicates that limited early vocabulary acquisition significantly hinders pupils' progress in reading and impacts their mathematical reasoning and problem-solving skills. A disproportionately high number of pupils in the lowest 20% of readers across all cohorts come from disadvantaged backgrounds.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1A3059" w:rsidRDefault="009D71E8" w:rsidP="00C31636">
            <w:pPr>
              <w:pStyle w:val="TableRow"/>
              <w:ind w:left="0" w:right="0"/>
              <w:rPr>
                <w:sz w:val="18"/>
                <w:szCs w:val="18"/>
              </w:rPr>
            </w:pPr>
            <w:r w:rsidRPr="001A3059">
              <w:rPr>
                <w:sz w:val="18"/>
                <w:szCs w:val="18"/>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AF1BB" w14:textId="77777777" w:rsidR="00BF3EAD" w:rsidRPr="001A3059" w:rsidRDefault="00BF3EAD" w:rsidP="00BF3EAD">
            <w:pPr>
              <w:pStyle w:val="TableRowCentered"/>
              <w:jc w:val="left"/>
              <w:rPr>
                <w:sz w:val="18"/>
                <w:szCs w:val="18"/>
              </w:rPr>
            </w:pPr>
            <w:r w:rsidRPr="001A3059">
              <w:rPr>
                <w:b/>
                <w:bCs/>
                <w:sz w:val="18"/>
                <w:szCs w:val="18"/>
              </w:rPr>
              <w:t>Social, Emotional and Mental Health (SEMH) Needs</w:t>
            </w:r>
            <w:r w:rsidRPr="001A3059">
              <w:rPr>
                <w:sz w:val="18"/>
                <w:szCs w:val="18"/>
              </w:rPr>
              <w:br/>
            </w:r>
            <w:proofErr w:type="gramStart"/>
            <w:r w:rsidRPr="001A3059">
              <w:rPr>
                <w:sz w:val="18"/>
                <w:szCs w:val="18"/>
              </w:rPr>
              <w:t>A number of</w:t>
            </w:r>
            <w:proofErr w:type="gramEnd"/>
            <w:r w:rsidRPr="001A3059">
              <w:rPr>
                <w:sz w:val="18"/>
                <w:szCs w:val="18"/>
              </w:rPr>
              <w:t xml:space="preserve"> pupils across the school experience social, emotional, and mental health challenges. These needs can limit their access to the full curriculum and, in some cases, affect not only their own academic progress but also the learning environment for others.</w:t>
            </w:r>
          </w:p>
          <w:p w14:paraId="2A7D54F4" w14:textId="77777777" w:rsidR="00E66558" w:rsidRPr="001A3059" w:rsidRDefault="00E66558" w:rsidP="00C31636">
            <w:pPr>
              <w:pStyle w:val="TableRowCentered"/>
              <w:ind w:left="0" w:right="0"/>
              <w:jc w:val="left"/>
              <w:rPr>
                <w:sz w:val="18"/>
                <w:szCs w:val="18"/>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1A3059" w:rsidRDefault="009D71E8" w:rsidP="00C31636">
            <w:pPr>
              <w:pStyle w:val="TableRow"/>
              <w:ind w:left="0" w:right="0"/>
              <w:rPr>
                <w:sz w:val="18"/>
                <w:szCs w:val="18"/>
              </w:rPr>
            </w:pPr>
            <w:r w:rsidRPr="001A3059">
              <w:rPr>
                <w:sz w:val="18"/>
                <w:szCs w:val="18"/>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F954815" w:rsidR="00E66558" w:rsidRPr="001A3059" w:rsidRDefault="00BF3EAD" w:rsidP="00C31636">
            <w:pPr>
              <w:pStyle w:val="TableRowCentered"/>
              <w:ind w:left="0" w:right="0"/>
              <w:jc w:val="left"/>
              <w:rPr>
                <w:sz w:val="18"/>
                <w:szCs w:val="18"/>
              </w:rPr>
            </w:pPr>
            <w:r w:rsidRPr="001A3059">
              <w:rPr>
                <w:b/>
                <w:bCs/>
                <w:sz w:val="18"/>
                <w:szCs w:val="18"/>
              </w:rPr>
              <w:t>Attendance and Persistent Absence</w:t>
            </w:r>
            <w:r w:rsidRPr="001A3059">
              <w:rPr>
                <w:sz w:val="18"/>
                <w:szCs w:val="18"/>
              </w:rPr>
              <w:br/>
              <w:t xml:space="preserve">Good school attendance requires continuous and targeted support. </w:t>
            </w:r>
            <w:proofErr w:type="gramStart"/>
            <w:r w:rsidRPr="001A3059">
              <w:rPr>
                <w:sz w:val="18"/>
                <w:szCs w:val="18"/>
              </w:rPr>
              <w:t>The majority of</w:t>
            </w:r>
            <w:proofErr w:type="gramEnd"/>
            <w:r w:rsidRPr="001A3059">
              <w:rPr>
                <w:sz w:val="18"/>
                <w:szCs w:val="18"/>
              </w:rPr>
              <w:t xml:space="preserve"> pupils who are persistently absent are from disadvantaged backgrounds, which further affects their continuity of learning and overall progress.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1A3059" w:rsidRDefault="009D71E8" w:rsidP="00C31636">
            <w:pPr>
              <w:pStyle w:val="TableRow"/>
              <w:ind w:left="0" w:right="0"/>
              <w:rPr>
                <w:sz w:val="18"/>
                <w:szCs w:val="18"/>
              </w:rPr>
            </w:pPr>
            <w:r w:rsidRPr="001A3059">
              <w:rPr>
                <w:sz w:val="18"/>
                <w:szCs w:val="18"/>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034B7" w14:textId="77777777" w:rsidR="00BF3EAD" w:rsidRPr="001A3059" w:rsidRDefault="00BF3EAD" w:rsidP="00BF3EAD">
            <w:pPr>
              <w:pStyle w:val="TableRowCentered"/>
              <w:jc w:val="left"/>
              <w:rPr>
                <w:sz w:val="18"/>
                <w:szCs w:val="18"/>
              </w:rPr>
            </w:pPr>
            <w:r w:rsidRPr="001A3059">
              <w:rPr>
                <w:b/>
                <w:bCs/>
                <w:sz w:val="18"/>
                <w:szCs w:val="18"/>
              </w:rPr>
              <w:t>Multi-Agency Involvement</w:t>
            </w:r>
            <w:r w:rsidRPr="001A3059">
              <w:rPr>
                <w:sz w:val="18"/>
                <w:szCs w:val="18"/>
              </w:rPr>
              <w:br/>
              <w:t>Many disadvantaged pupils and their families are supported by external agencies such as social care. This requires significant coordination, communication, and collaboration from school staff to ensure consistent support for the pupil’s learning and well-being.</w:t>
            </w:r>
          </w:p>
          <w:p w14:paraId="2A7D54FA" w14:textId="77777777" w:rsidR="00E66558" w:rsidRPr="001A3059" w:rsidRDefault="00E66558" w:rsidP="00C31636">
            <w:pPr>
              <w:pStyle w:val="TableRowCentered"/>
              <w:ind w:left="0" w:right="0"/>
              <w:jc w:val="left"/>
              <w:rPr>
                <w:iCs/>
                <w:sz w:val="18"/>
                <w:szCs w:val="18"/>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1A3059" w:rsidRDefault="009D71E8" w:rsidP="00C31636">
            <w:pPr>
              <w:pStyle w:val="TableRow"/>
              <w:ind w:left="0" w:right="0"/>
              <w:rPr>
                <w:sz w:val="18"/>
                <w:szCs w:val="18"/>
              </w:rPr>
            </w:pPr>
            <w:bookmarkStart w:id="16" w:name="_Toc443397160"/>
            <w:r w:rsidRPr="001A3059">
              <w:rPr>
                <w:sz w:val="18"/>
                <w:szCs w:val="18"/>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EAE8643" w:rsidR="00E66558" w:rsidRPr="001A3059" w:rsidRDefault="00BF3EAD" w:rsidP="00C31636">
            <w:pPr>
              <w:pStyle w:val="TableRowCentered"/>
              <w:ind w:left="0" w:right="0"/>
              <w:jc w:val="left"/>
              <w:rPr>
                <w:iCs/>
                <w:sz w:val="18"/>
                <w:szCs w:val="18"/>
              </w:rPr>
            </w:pPr>
            <w:r w:rsidRPr="001A3059">
              <w:rPr>
                <w:b/>
                <w:bCs/>
                <w:sz w:val="18"/>
                <w:szCs w:val="18"/>
              </w:rPr>
              <w:t>Limited Cultural Capital, Life Experiences &amp; Aspiration</w:t>
            </w:r>
            <w:r w:rsidRPr="001A3059">
              <w:rPr>
                <w:sz w:val="18"/>
                <w:szCs w:val="18"/>
              </w:rPr>
              <w:br/>
              <w:t>A lack of exposure to enriching life experiences contributes to a vocabulary gap, reduced cultural capital, and limited understanding of current events and the wider world</w:t>
            </w:r>
            <w:r w:rsidRPr="001A3059">
              <w:rPr>
                <w:b/>
                <w:sz w:val="18"/>
                <w:szCs w:val="18"/>
              </w:rPr>
              <w:t xml:space="preserve">. </w:t>
            </w:r>
            <w:r w:rsidRPr="001A3059">
              <w:rPr>
                <w:iCs/>
                <w:sz w:val="18"/>
                <w:szCs w:val="18"/>
              </w:rPr>
              <w:t>Additionally, there are pockets within the community where low aspirations prevail, which can impact pupils' motivation and attitudes toward education and some pupils receive limited or no support for their learning at home.</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1A3059" w:rsidRDefault="009D71E8" w:rsidP="00C31636">
            <w:pPr>
              <w:pStyle w:val="TableHeader"/>
              <w:ind w:left="0" w:right="0"/>
              <w:jc w:val="left"/>
              <w:rPr>
                <w:sz w:val="18"/>
                <w:szCs w:val="18"/>
              </w:rPr>
            </w:pPr>
            <w:r w:rsidRPr="001A3059">
              <w:rPr>
                <w:sz w:val="18"/>
                <w:szCs w:val="18"/>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1A3059" w:rsidRDefault="009D71E8" w:rsidP="00C31636">
            <w:pPr>
              <w:pStyle w:val="TableHeader"/>
              <w:ind w:left="0" w:right="0"/>
              <w:jc w:val="left"/>
              <w:rPr>
                <w:sz w:val="18"/>
                <w:szCs w:val="18"/>
              </w:rPr>
            </w:pPr>
            <w:r w:rsidRPr="001A3059">
              <w:rPr>
                <w:sz w:val="18"/>
                <w:szCs w:val="18"/>
              </w:rP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2DCE" w14:textId="77777777" w:rsidR="003D6967" w:rsidRPr="001A3059" w:rsidRDefault="003D6967" w:rsidP="003D6967">
            <w:pPr>
              <w:pStyle w:val="TableRow"/>
              <w:rPr>
                <w:b/>
                <w:bCs/>
                <w:sz w:val="18"/>
                <w:szCs w:val="18"/>
              </w:rPr>
            </w:pPr>
            <w:r w:rsidRPr="001A3059">
              <w:rPr>
                <w:b/>
                <w:bCs/>
                <w:sz w:val="18"/>
                <w:szCs w:val="18"/>
              </w:rPr>
              <w:t>1. Inclusive Language and Communication Development</w:t>
            </w:r>
          </w:p>
          <w:p w14:paraId="3B5B3411" w14:textId="0FA6B5F8" w:rsidR="003D6967" w:rsidRPr="001A3059" w:rsidRDefault="003D6967" w:rsidP="003D6967">
            <w:pPr>
              <w:pStyle w:val="TableRow"/>
              <w:rPr>
                <w:sz w:val="18"/>
                <w:szCs w:val="18"/>
              </w:rPr>
            </w:pPr>
            <w:r w:rsidRPr="001A3059">
              <w:rPr>
                <w:sz w:val="18"/>
                <w:szCs w:val="18"/>
              </w:rPr>
              <w:br/>
              <w:t>Pupil Premium (PP) children develop strong communication, oracy, and reading skills, enabling full access to a broad and balanced curriculum, and improving academic achievement.</w:t>
            </w:r>
          </w:p>
          <w:p w14:paraId="2A7D5504" w14:textId="5BDF5875" w:rsidR="00E66558" w:rsidRPr="001A3059" w:rsidRDefault="00E66558" w:rsidP="003D6967">
            <w:pPr>
              <w:pStyle w:val="TableRow"/>
              <w:rPr>
                <w:sz w:val="18"/>
                <w:szCs w:val="18"/>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49735" w14:textId="77777777" w:rsidR="003D6967" w:rsidRPr="001A3059" w:rsidRDefault="003D6967" w:rsidP="003D6967">
            <w:pPr>
              <w:pStyle w:val="TableRow"/>
              <w:numPr>
                <w:ilvl w:val="0"/>
                <w:numId w:val="20"/>
              </w:numPr>
              <w:rPr>
                <w:sz w:val="18"/>
                <w:szCs w:val="18"/>
              </w:rPr>
            </w:pPr>
            <w:r w:rsidRPr="001A3059">
              <w:rPr>
                <w:sz w:val="18"/>
                <w:szCs w:val="18"/>
              </w:rPr>
              <w:t>Increased percentage of PP pupils achieving Age-Related Expectations (ARE) in reading and writing.</w:t>
            </w:r>
          </w:p>
          <w:p w14:paraId="04998667" w14:textId="77777777" w:rsidR="003D6967" w:rsidRPr="001A3059" w:rsidRDefault="003D6967" w:rsidP="003D6967">
            <w:pPr>
              <w:pStyle w:val="TableRow"/>
              <w:numPr>
                <w:ilvl w:val="0"/>
                <w:numId w:val="20"/>
              </w:numPr>
              <w:rPr>
                <w:sz w:val="18"/>
                <w:szCs w:val="18"/>
              </w:rPr>
            </w:pPr>
            <w:r w:rsidRPr="001A3059">
              <w:rPr>
                <w:sz w:val="18"/>
                <w:szCs w:val="18"/>
              </w:rPr>
              <w:t>In-school attainment gaps between PP and non-PP children narrow.</w:t>
            </w:r>
          </w:p>
          <w:p w14:paraId="10C5CF19" w14:textId="77777777" w:rsidR="003D6967" w:rsidRPr="001A3059" w:rsidRDefault="003D6967" w:rsidP="003D6967">
            <w:pPr>
              <w:pStyle w:val="TableRow"/>
              <w:numPr>
                <w:ilvl w:val="0"/>
                <w:numId w:val="20"/>
              </w:numPr>
              <w:rPr>
                <w:sz w:val="18"/>
                <w:szCs w:val="18"/>
              </w:rPr>
            </w:pPr>
            <w:r w:rsidRPr="001A3059">
              <w:rPr>
                <w:sz w:val="18"/>
                <w:szCs w:val="18"/>
              </w:rPr>
              <w:t>PP children demonstrate improved vocabulary, oral fluency, and comprehension across subjects.</w:t>
            </w:r>
          </w:p>
          <w:p w14:paraId="2A7D5505" w14:textId="77777777" w:rsidR="00E66558" w:rsidRPr="001A3059" w:rsidRDefault="00E66558" w:rsidP="00C31636">
            <w:pPr>
              <w:pStyle w:val="TableRowCentered"/>
              <w:ind w:left="0" w:right="0"/>
              <w:jc w:val="left"/>
              <w:rPr>
                <w:sz w:val="18"/>
                <w:szCs w:val="18"/>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95BAA" w14:textId="77777777" w:rsidR="00F50E67" w:rsidRPr="001A3059" w:rsidRDefault="00F50E67" w:rsidP="00F50E67">
            <w:pPr>
              <w:pStyle w:val="TableRow"/>
              <w:rPr>
                <w:b/>
                <w:bCs/>
                <w:sz w:val="18"/>
                <w:szCs w:val="18"/>
              </w:rPr>
            </w:pPr>
            <w:r w:rsidRPr="001A3059">
              <w:rPr>
                <w:b/>
                <w:bCs/>
                <w:sz w:val="18"/>
                <w:szCs w:val="18"/>
              </w:rPr>
              <w:t>2. Inclusive Social, Emotional and Behavioural Development</w:t>
            </w:r>
          </w:p>
          <w:p w14:paraId="2A7D5507" w14:textId="6667E843" w:rsidR="00E66558" w:rsidRPr="001A3059" w:rsidRDefault="00F50E67" w:rsidP="00F50E67">
            <w:pPr>
              <w:pStyle w:val="TableRow"/>
              <w:rPr>
                <w:sz w:val="18"/>
                <w:szCs w:val="18"/>
              </w:rPr>
            </w:pPr>
            <w:r w:rsidRPr="001A3059">
              <w:rPr>
                <w:sz w:val="18"/>
                <w:szCs w:val="18"/>
              </w:rPr>
              <w:br/>
              <w:t>PP children are supported to self-regulate their emotions and behaviour, allowing them to participate fully in learning and school life.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74927" w14:textId="77777777" w:rsidR="00F50E67" w:rsidRPr="001A3059" w:rsidRDefault="00F50E67" w:rsidP="00F50E67">
            <w:pPr>
              <w:pStyle w:val="TableRow"/>
              <w:numPr>
                <w:ilvl w:val="0"/>
                <w:numId w:val="21"/>
              </w:numPr>
              <w:rPr>
                <w:sz w:val="18"/>
                <w:szCs w:val="18"/>
              </w:rPr>
            </w:pPr>
            <w:r w:rsidRPr="001A3059">
              <w:rPr>
                <w:sz w:val="18"/>
                <w:szCs w:val="18"/>
              </w:rPr>
              <w:t>Reduction in negative behaviour incidents involving PP children.</w:t>
            </w:r>
          </w:p>
          <w:p w14:paraId="200E46E5" w14:textId="77777777" w:rsidR="00F50E67" w:rsidRPr="001A3059" w:rsidRDefault="00F50E67" w:rsidP="00F50E67">
            <w:pPr>
              <w:pStyle w:val="TableRow"/>
              <w:numPr>
                <w:ilvl w:val="0"/>
                <w:numId w:val="21"/>
              </w:numPr>
              <w:rPr>
                <w:sz w:val="18"/>
                <w:szCs w:val="18"/>
              </w:rPr>
            </w:pPr>
            <w:r w:rsidRPr="001A3059">
              <w:rPr>
                <w:sz w:val="18"/>
                <w:szCs w:val="18"/>
              </w:rPr>
              <w:t>Improved engagement in classroom learning and peer collaboration.</w:t>
            </w:r>
          </w:p>
          <w:p w14:paraId="2A7D5508" w14:textId="255AE32A" w:rsidR="00E66558" w:rsidRPr="0037799B" w:rsidRDefault="00F50E67" w:rsidP="0037799B">
            <w:pPr>
              <w:pStyle w:val="TableRow"/>
              <w:numPr>
                <w:ilvl w:val="0"/>
                <w:numId w:val="21"/>
              </w:numPr>
              <w:rPr>
                <w:sz w:val="18"/>
                <w:szCs w:val="18"/>
              </w:rPr>
            </w:pPr>
            <w:r w:rsidRPr="001A3059">
              <w:rPr>
                <w:sz w:val="18"/>
                <w:szCs w:val="18"/>
              </w:rPr>
              <w:t>Increased number of PP pupils achieving ARE, supported by positive behaviour and self-regulation</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012C2" w14:textId="77777777" w:rsidR="00F50E67" w:rsidRPr="001A3059" w:rsidRDefault="00F50E67" w:rsidP="00F50E67">
            <w:pPr>
              <w:pStyle w:val="TableRow"/>
              <w:rPr>
                <w:b/>
                <w:bCs/>
                <w:sz w:val="18"/>
                <w:szCs w:val="18"/>
              </w:rPr>
            </w:pPr>
            <w:r w:rsidRPr="001A3059">
              <w:rPr>
                <w:b/>
                <w:bCs/>
                <w:sz w:val="18"/>
                <w:szCs w:val="18"/>
              </w:rPr>
              <w:lastRenderedPageBreak/>
              <w:t>3. Inclusive Attendance Culture</w:t>
            </w:r>
          </w:p>
          <w:p w14:paraId="7D2C7EA1" w14:textId="167C1CA7" w:rsidR="00F50E67" w:rsidRPr="001A3059" w:rsidRDefault="00F50E67" w:rsidP="00F50E67">
            <w:pPr>
              <w:pStyle w:val="TableRow"/>
              <w:rPr>
                <w:sz w:val="18"/>
                <w:szCs w:val="18"/>
              </w:rPr>
            </w:pPr>
            <w:r w:rsidRPr="001A3059">
              <w:rPr>
                <w:sz w:val="18"/>
                <w:szCs w:val="18"/>
              </w:rPr>
              <w:br/>
              <w:t>All children and families understand the importance of regular attendance, and PP families are supported to reduce barriers to full participation in school.</w:t>
            </w:r>
          </w:p>
          <w:p w14:paraId="2A7D550A" w14:textId="77777777" w:rsidR="00E66558" w:rsidRPr="001A3059" w:rsidRDefault="00E66558" w:rsidP="00F50E67">
            <w:pPr>
              <w:pStyle w:val="TableRow"/>
              <w:rPr>
                <w:sz w:val="18"/>
                <w:szCs w:val="18"/>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80AE5" w14:textId="77777777" w:rsidR="00F50E67" w:rsidRPr="001A3059" w:rsidRDefault="00F50E67" w:rsidP="00F50E67">
            <w:pPr>
              <w:pStyle w:val="TableRow"/>
              <w:numPr>
                <w:ilvl w:val="0"/>
                <w:numId w:val="22"/>
              </w:numPr>
              <w:rPr>
                <w:sz w:val="18"/>
                <w:szCs w:val="18"/>
              </w:rPr>
            </w:pPr>
            <w:r w:rsidRPr="001A3059">
              <w:rPr>
                <w:sz w:val="18"/>
                <w:szCs w:val="18"/>
              </w:rPr>
              <w:t>PP attendance improves by at least 1% from the previous academic year.</w:t>
            </w:r>
          </w:p>
          <w:p w14:paraId="7DE6CDDA" w14:textId="77777777" w:rsidR="00F50E67" w:rsidRPr="001A3059" w:rsidRDefault="00F50E67" w:rsidP="00F50E67">
            <w:pPr>
              <w:pStyle w:val="TableRow"/>
              <w:numPr>
                <w:ilvl w:val="0"/>
                <w:numId w:val="22"/>
              </w:numPr>
              <w:rPr>
                <w:sz w:val="18"/>
                <w:szCs w:val="18"/>
              </w:rPr>
            </w:pPr>
            <w:r w:rsidRPr="001A3059">
              <w:rPr>
                <w:sz w:val="18"/>
                <w:szCs w:val="18"/>
              </w:rPr>
              <w:t>Persistent absence (PA) among PP pupils is reduced to below national average.</w:t>
            </w:r>
          </w:p>
          <w:p w14:paraId="1A741C28" w14:textId="77777777" w:rsidR="00F50E67" w:rsidRPr="001A3059" w:rsidRDefault="00F50E67" w:rsidP="00F50E67">
            <w:pPr>
              <w:pStyle w:val="TableRow"/>
              <w:numPr>
                <w:ilvl w:val="0"/>
                <w:numId w:val="22"/>
              </w:numPr>
              <w:rPr>
                <w:sz w:val="18"/>
                <w:szCs w:val="18"/>
              </w:rPr>
            </w:pPr>
            <w:r w:rsidRPr="001A3059">
              <w:rPr>
                <w:sz w:val="18"/>
                <w:szCs w:val="18"/>
              </w:rPr>
              <w:t>Families of PP children report greater understanding and value of school attendance.</w:t>
            </w:r>
          </w:p>
          <w:p w14:paraId="2A7D550B" w14:textId="77777777" w:rsidR="00E66558" w:rsidRPr="001A3059" w:rsidRDefault="00E66558" w:rsidP="00C31636">
            <w:pPr>
              <w:pStyle w:val="TableRowCentered"/>
              <w:ind w:left="0" w:right="0"/>
              <w:jc w:val="left"/>
              <w:rPr>
                <w:sz w:val="18"/>
                <w:szCs w:val="18"/>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4477F" w14:textId="77777777" w:rsidR="00F50E67" w:rsidRPr="001A3059" w:rsidRDefault="00F50E67" w:rsidP="00F50E67">
            <w:pPr>
              <w:pStyle w:val="TableRow"/>
              <w:rPr>
                <w:b/>
                <w:bCs/>
                <w:sz w:val="18"/>
                <w:szCs w:val="18"/>
              </w:rPr>
            </w:pPr>
            <w:r w:rsidRPr="001A3059">
              <w:rPr>
                <w:b/>
                <w:bCs/>
                <w:sz w:val="18"/>
                <w:szCs w:val="18"/>
              </w:rPr>
              <w:t>4. Inclusive Family Engagement and High Aspirations</w:t>
            </w:r>
          </w:p>
          <w:p w14:paraId="42978650" w14:textId="5B4408D1" w:rsidR="00F50E67" w:rsidRPr="001A3059" w:rsidRDefault="00F50E67" w:rsidP="00F50E67">
            <w:pPr>
              <w:pStyle w:val="TableRow"/>
              <w:rPr>
                <w:sz w:val="18"/>
                <w:szCs w:val="18"/>
              </w:rPr>
            </w:pPr>
            <w:r w:rsidRPr="001A3059">
              <w:rPr>
                <w:sz w:val="18"/>
                <w:szCs w:val="18"/>
              </w:rPr>
              <w:br/>
              <w:t>Parents and carers of PP children are engaged partners in their child’s learning and share high aspirations for academic achievement and future success.</w:t>
            </w:r>
          </w:p>
          <w:p w14:paraId="2A7D550D" w14:textId="77777777" w:rsidR="00E66558" w:rsidRPr="001A3059" w:rsidRDefault="00E66558" w:rsidP="00F50E67">
            <w:pPr>
              <w:pStyle w:val="TableRow"/>
              <w:rPr>
                <w:sz w:val="18"/>
                <w:szCs w:val="18"/>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B8EEF" w14:textId="65A013F7" w:rsidR="00F50E67" w:rsidRPr="001A3059" w:rsidRDefault="00F50E67" w:rsidP="00F50E67">
            <w:pPr>
              <w:pStyle w:val="TableRow"/>
              <w:numPr>
                <w:ilvl w:val="0"/>
                <w:numId w:val="23"/>
              </w:numPr>
              <w:rPr>
                <w:sz w:val="18"/>
                <w:szCs w:val="18"/>
              </w:rPr>
            </w:pPr>
            <w:r w:rsidRPr="001A3059">
              <w:rPr>
                <w:sz w:val="18"/>
                <w:szCs w:val="18"/>
              </w:rPr>
              <w:t>Early Help processes support increased parental participation in learning-focused school events.</w:t>
            </w:r>
          </w:p>
          <w:p w14:paraId="5ED2E264" w14:textId="77777777" w:rsidR="00F50E67" w:rsidRPr="001A3059" w:rsidRDefault="00F50E67" w:rsidP="00F50E67">
            <w:pPr>
              <w:pStyle w:val="TableRow"/>
              <w:numPr>
                <w:ilvl w:val="0"/>
                <w:numId w:val="23"/>
              </w:numPr>
              <w:rPr>
                <w:sz w:val="18"/>
                <w:szCs w:val="18"/>
              </w:rPr>
            </w:pPr>
            <w:r w:rsidRPr="001A3059">
              <w:rPr>
                <w:sz w:val="18"/>
                <w:szCs w:val="18"/>
              </w:rPr>
              <w:t>Families express ambition for their children’s educational progress and are supported where needed.</w:t>
            </w:r>
          </w:p>
          <w:p w14:paraId="603E7476" w14:textId="4EC975CF" w:rsidR="00F50E67" w:rsidRPr="001A3059" w:rsidRDefault="00F50E67" w:rsidP="00F50E67">
            <w:pPr>
              <w:pStyle w:val="TableRow"/>
              <w:numPr>
                <w:ilvl w:val="0"/>
                <w:numId w:val="23"/>
              </w:numPr>
              <w:rPr>
                <w:sz w:val="18"/>
                <w:szCs w:val="18"/>
              </w:rPr>
            </w:pPr>
            <w:r w:rsidRPr="001A3059">
              <w:rPr>
                <w:sz w:val="18"/>
                <w:szCs w:val="18"/>
              </w:rPr>
              <w:t>PP children attain</w:t>
            </w:r>
            <w:r w:rsidR="00843434" w:rsidRPr="001A3059">
              <w:rPr>
                <w:sz w:val="18"/>
                <w:szCs w:val="18"/>
              </w:rPr>
              <w:t xml:space="preserve"> broadly</w:t>
            </w:r>
            <w:r w:rsidRPr="001A3059">
              <w:rPr>
                <w:sz w:val="18"/>
                <w:szCs w:val="18"/>
              </w:rPr>
              <w:t xml:space="preserve"> in line with peers and above national benchmarks for PP pupils.</w:t>
            </w:r>
          </w:p>
          <w:p w14:paraId="2A7D550E" w14:textId="77777777" w:rsidR="00E66558" w:rsidRPr="001A3059" w:rsidRDefault="00E66558" w:rsidP="00C31636">
            <w:pPr>
              <w:pStyle w:val="TableRowCentered"/>
              <w:ind w:left="0" w:right="0"/>
              <w:jc w:val="left"/>
              <w:rPr>
                <w:sz w:val="18"/>
                <w:szCs w:val="18"/>
              </w:rPr>
            </w:pPr>
          </w:p>
        </w:tc>
      </w:tr>
      <w:tr w:rsidR="00F50E67" w14:paraId="7346DD0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6B7F4" w14:textId="77777777" w:rsidR="00F50E67" w:rsidRPr="001A3059" w:rsidRDefault="00F50E67" w:rsidP="00F50E67">
            <w:pPr>
              <w:pStyle w:val="TableRow"/>
              <w:rPr>
                <w:b/>
                <w:bCs/>
                <w:sz w:val="18"/>
                <w:szCs w:val="18"/>
              </w:rPr>
            </w:pPr>
            <w:r w:rsidRPr="001A3059">
              <w:rPr>
                <w:b/>
                <w:bCs/>
                <w:sz w:val="18"/>
                <w:szCs w:val="18"/>
              </w:rPr>
              <w:t>5. Inclusive Access to Enrichment and Opportunity</w:t>
            </w:r>
          </w:p>
          <w:p w14:paraId="428BFAFC" w14:textId="1EA3BFDC" w:rsidR="00F50E67" w:rsidRPr="001A3059" w:rsidRDefault="00F50E67" w:rsidP="00F50E67">
            <w:pPr>
              <w:pStyle w:val="TableRow"/>
              <w:rPr>
                <w:sz w:val="18"/>
                <w:szCs w:val="18"/>
              </w:rPr>
            </w:pPr>
            <w:r w:rsidRPr="001A3059">
              <w:rPr>
                <w:sz w:val="18"/>
                <w:szCs w:val="18"/>
              </w:rPr>
              <w:br/>
              <w:t>All children, regardless of background, have access to a wide range of enriching life experiences and opportunities to develop personal talents and interests.</w:t>
            </w:r>
          </w:p>
          <w:p w14:paraId="66A69726" w14:textId="77777777" w:rsidR="00F50E67" w:rsidRPr="001A3059" w:rsidRDefault="00F50E67" w:rsidP="00F50E67">
            <w:pPr>
              <w:pStyle w:val="TableRow"/>
              <w:rPr>
                <w:b/>
                <w:bCs/>
                <w:sz w:val="18"/>
                <w:szCs w:val="18"/>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DA6F5" w14:textId="77777777" w:rsidR="00F50E67" w:rsidRPr="001A3059" w:rsidRDefault="00F50E67" w:rsidP="00F50E67">
            <w:pPr>
              <w:pStyle w:val="TableRow"/>
              <w:numPr>
                <w:ilvl w:val="0"/>
                <w:numId w:val="24"/>
              </w:numPr>
              <w:rPr>
                <w:sz w:val="18"/>
                <w:szCs w:val="18"/>
              </w:rPr>
            </w:pPr>
            <w:r w:rsidRPr="001A3059">
              <w:rPr>
                <w:sz w:val="18"/>
                <w:szCs w:val="18"/>
              </w:rPr>
              <w:t>PP children participate in school trips, after-school clubs, and enrichment opportunities at rates equal to their peers.</w:t>
            </w:r>
          </w:p>
          <w:p w14:paraId="3B6AFD6A" w14:textId="77777777" w:rsidR="00F50E67" w:rsidRPr="001A3059" w:rsidRDefault="00F50E67" w:rsidP="00F50E67">
            <w:pPr>
              <w:pStyle w:val="TableRow"/>
              <w:numPr>
                <w:ilvl w:val="0"/>
                <w:numId w:val="24"/>
              </w:numPr>
              <w:rPr>
                <w:sz w:val="18"/>
                <w:szCs w:val="18"/>
              </w:rPr>
            </w:pPr>
            <w:r w:rsidRPr="001A3059">
              <w:rPr>
                <w:sz w:val="18"/>
                <w:szCs w:val="18"/>
              </w:rPr>
              <w:t>Children can articulate how their experiences relate to their learning and personal development.</w:t>
            </w:r>
          </w:p>
          <w:p w14:paraId="1288A161" w14:textId="77777777" w:rsidR="00F50E67" w:rsidRPr="001A3059" w:rsidRDefault="00F50E67" w:rsidP="00F50E67">
            <w:pPr>
              <w:pStyle w:val="TableRow"/>
              <w:numPr>
                <w:ilvl w:val="0"/>
                <w:numId w:val="24"/>
              </w:numPr>
              <w:rPr>
                <w:sz w:val="18"/>
                <w:szCs w:val="18"/>
              </w:rPr>
            </w:pPr>
            <w:r w:rsidRPr="001A3059">
              <w:rPr>
                <w:sz w:val="18"/>
                <w:szCs w:val="18"/>
              </w:rPr>
              <w:t>Increased confidence, motivation, and ambition among PP pupils linked to exposure to wider opportunities</w:t>
            </w:r>
          </w:p>
          <w:p w14:paraId="20017735" w14:textId="77777777" w:rsidR="00F50E67" w:rsidRPr="001A3059" w:rsidRDefault="00F50E67" w:rsidP="00F50E67">
            <w:pPr>
              <w:pStyle w:val="TableRow"/>
              <w:ind w:left="720"/>
              <w:rPr>
                <w:sz w:val="18"/>
                <w:szCs w:val="18"/>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2E1E772" w:rsidR="00E66558" w:rsidRDefault="009D71E8">
      <w:r>
        <w:t>Budgeted cost: £</w:t>
      </w:r>
      <w:r w:rsidR="0049157C">
        <w:t>40,000</w:t>
      </w:r>
    </w:p>
    <w:tbl>
      <w:tblPr>
        <w:tblW w:w="5000" w:type="pct"/>
        <w:tblCellMar>
          <w:left w:w="10" w:type="dxa"/>
          <w:right w:w="10" w:type="dxa"/>
        </w:tblCellMar>
        <w:tblLook w:val="04A0" w:firstRow="1" w:lastRow="0" w:firstColumn="1" w:lastColumn="0" w:noHBand="0" w:noVBand="1"/>
      </w:tblPr>
      <w:tblGrid>
        <w:gridCol w:w="3823"/>
        <w:gridCol w:w="4110"/>
        <w:gridCol w:w="1553"/>
      </w:tblGrid>
      <w:tr w:rsidR="00E66558" w14:paraId="2A7D5519" w14:textId="77777777" w:rsidTr="002F57EA">
        <w:tc>
          <w:tcPr>
            <w:tcW w:w="38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1A3059" w:rsidRDefault="009D71E8" w:rsidP="00C31636">
            <w:pPr>
              <w:pStyle w:val="TableHeader"/>
              <w:ind w:left="0" w:right="0"/>
              <w:jc w:val="left"/>
              <w:rPr>
                <w:sz w:val="18"/>
                <w:szCs w:val="18"/>
              </w:rPr>
            </w:pPr>
            <w:r w:rsidRPr="001A3059">
              <w:rPr>
                <w:sz w:val="18"/>
                <w:szCs w:val="18"/>
              </w:rPr>
              <w:t>Activity</w:t>
            </w:r>
          </w:p>
        </w:tc>
        <w:tc>
          <w:tcPr>
            <w:tcW w:w="41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1A3059" w:rsidRDefault="009D71E8" w:rsidP="00C31636">
            <w:pPr>
              <w:pStyle w:val="TableHeader"/>
              <w:ind w:left="0" w:right="0"/>
              <w:jc w:val="left"/>
              <w:rPr>
                <w:sz w:val="18"/>
                <w:szCs w:val="18"/>
              </w:rPr>
            </w:pPr>
            <w:r w:rsidRPr="001A3059">
              <w:rPr>
                <w:sz w:val="18"/>
                <w:szCs w:val="18"/>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1A3059" w:rsidRDefault="009D71E8" w:rsidP="00C31636">
            <w:pPr>
              <w:pStyle w:val="TableHeader"/>
              <w:ind w:left="0" w:right="0"/>
              <w:jc w:val="left"/>
              <w:rPr>
                <w:sz w:val="18"/>
                <w:szCs w:val="18"/>
              </w:rPr>
            </w:pPr>
            <w:r w:rsidRPr="001A3059">
              <w:rPr>
                <w:sz w:val="18"/>
                <w:szCs w:val="18"/>
              </w:rPr>
              <w:t>Challenge number(s) addressed</w:t>
            </w:r>
          </w:p>
        </w:tc>
      </w:tr>
      <w:tr w:rsidR="003140F3" w14:paraId="1C720E1E" w14:textId="77777777" w:rsidTr="002F57EA">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3CAD9" w14:textId="77777777" w:rsidR="003140F3" w:rsidRPr="001A3059" w:rsidRDefault="003140F3" w:rsidP="00153615">
            <w:pPr>
              <w:pStyle w:val="TableRow"/>
              <w:ind w:left="0" w:right="0"/>
              <w:rPr>
                <w:b/>
                <w:bCs/>
                <w:sz w:val="18"/>
                <w:szCs w:val="18"/>
              </w:rPr>
            </w:pPr>
            <w:r w:rsidRPr="001A3059">
              <w:rPr>
                <w:b/>
                <w:bCs/>
                <w:sz w:val="18"/>
                <w:szCs w:val="18"/>
              </w:rPr>
              <w:t>Adaptive Teaching CPD</w:t>
            </w:r>
          </w:p>
          <w:p w14:paraId="34015C69" w14:textId="77777777" w:rsidR="003140F3" w:rsidRPr="001A3059" w:rsidRDefault="003140F3" w:rsidP="00153615">
            <w:pPr>
              <w:pStyle w:val="TableRow"/>
              <w:ind w:left="0" w:right="0"/>
              <w:rPr>
                <w:rStyle w:val="Strong"/>
                <w:b w:val="0"/>
                <w:bCs w:val="0"/>
                <w:sz w:val="18"/>
                <w:szCs w:val="18"/>
              </w:rPr>
            </w:pPr>
          </w:p>
          <w:p w14:paraId="1B9BD622" w14:textId="22751805" w:rsidR="003140F3" w:rsidRPr="001A3059" w:rsidRDefault="003140F3" w:rsidP="00153615">
            <w:pPr>
              <w:pStyle w:val="TableRow"/>
              <w:ind w:left="0" w:right="0"/>
              <w:rPr>
                <w:rStyle w:val="Strong"/>
                <w:b w:val="0"/>
                <w:bCs w:val="0"/>
                <w:sz w:val="18"/>
                <w:szCs w:val="18"/>
              </w:rPr>
            </w:pPr>
            <w:r w:rsidRPr="001A3059">
              <w:rPr>
                <w:sz w:val="18"/>
                <w:szCs w:val="18"/>
              </w:rPr>
              <w:t>Whole-school CPD sessions and staff meetings focusing on adaptive teaching strategies to better support disadvantaged pupils in accessing the curriculum.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4FD54" w14:textId="77777777" w:rsidR="003140F3" w:rsidRPr="001A3059" w:rsidRDefault="003140F3" w:rsidP="00153615">
            <w:pPr>
              <w:pStyle w:val="TableRowCentered"/>
              <w:ind w:left="0" w:right="0"/>
              <w:jc w:val="left"/>
              <w:rPr>
                <w:sz w:val="18"/>
                <w:szCs w:val="18"/>
              </w:rPr>
            </w:pPr>
            <w:r w:rsidRPr="001A3059">
              <w:rPr>
                <w:sz w:val="18"/>
                <w:szCs w:val="18"/>
              </w:rPr>
              <w:t xml:space="preserve">EEF’s </w:t>
            </w:r>
            <w:r w:rsidRPr="001A3059">
              <w:rPr>
                <w:i/>
                <w:iCs/>
                <w:sz w:val="18"/>
                <w:szCs w:val="18"/>
              </w:rPr>
              <w:t>Special Educational Needs in Mainstream Schools</w:t>
            </w:r>
            <w:r w:rsidRPr="001A3059">
              <w:rPr>
                <w:sz w:val="18"/>
                <w:szCs w:val="18"/>
              </w:rPr>
              <w:t xml:space="preserve"> guidance report recommends adaptive teaching to improve outcomes.</w:t>
            </w:r>
          </w:p>
          <w:p w14:paraId="55FD95E3" w14:textId="77777777" w:rsidR="003140F3" w:rsidRPr="001A3059" w:rsidRDefault="003140F3" w:rsidP="00153615">
            <w:pPr>
              <w:pStyle w:val="TableRowCentered"/>
              <w:ind w:left="0" w:right="0"/>
              <w:jc w:val="left"/>
              <w:rPr>
                <w:sz w:val="18"/>
                <w:szCs w:val="18"/>
              </w:rPr>
            </w:pPr>
          </w:p>
          <w:p w14:paraId="7C54B467" w14:textId="77777777" w:rsidR="003140F3" w:rsidRPr="001A3059" w:rsidRDefault="003140F3" w:rsidP="003140F3">
            <w:pPr>
              <w:pStyle w:val="TableRowCentered"/>
              <w:ind w:left="0" w:right="0"/>
              <w:jc w:val="left"/>
              <w:rPr>
                <w:sz w:val="18"/>
                <w:szCs w:val="18"/>
              </w:rPr>
            </w:pPr>
            <w:r w:rsidRPr="001A3059">
              <w:rPr>
                <w:sz w:val="18"/>
                <w:szCs w:val="18"/>
              </w:rPr>
              <w:t>Small Group Tuition – Moderate impact for low cost</w:t>
            </w:r>
          </w:p>
          <w:p w14:paraId="5899D904" w14:textId="77777777" w:rsidR="003140F3" w:rsidRPr="001A3059" w:rsidRDefault="003140F3" w:rsidP="003140F3">
            <w:pPr>
              <w:pStyle w:val="TableRowCentered"/>
              <w:ind w:left="0" w:right="0"/>
              <w:jc w:val="left"/>
              <w:rPr>
                <w:sz w:val="18"/>
                <w:szCs w:val="18"/>
              </w:rPr>
            </w:pPr>
            <w:hyperlink r:id="rId10" w:history="1">
              <w:r w:rsidRPr="001A3059">
                <w:rPr>
                  <w:rStyle w:val="Hyperlink"/>
                  <w:sz w:val="18"/>
                  <w:szCs w:val="18"/>
                </w:rPr>
                <w:t>Small group tuition | EEF</w:t>
              </w:r>
            </w:hyperlink>
          </w:p>
          <w:p w14:paraId="3E2F992A" w14:textId="77777777" w:rsidR="0049157C" w:rsidRPr="001A3059" w:rsidRDefault="0049157C" w:rsidP="003140F3">
            <w:pPr>
              <w:pStyle w:val="TableRowCentered"/>
              <w:ind w:left="0" w:right="0"/>
              <w:jc w:val="left"/>
              <w:rPr>
                <w:sz w:val="18"/>
                <w:szCs w:val="18"/>
              </w:rPr>
            </w:pPr>
          </w:p>
          <w:p w14:paraId="44729391" w14:textId="32697337" w:rsidR="003140F3" w:rsidRPr="001A3059" w:rsidRDefault="0049157C" w:rsidP="00153615">
            <w:pPr>
              <w:pStyle w:val="TableRowCentered"/>
              <w:ind w:left="0" w:right="0"/>
              <w:jc w:val="left"/>
              <w:rPr>
                <w:sz w:val="18"/>
                <w:szCs w:val="18"/>
              </w:rPr>
            </w:pPr>
            <w:hyperlink r:id="rId11" w:history="1">
              <w:r w:rsidRPr="001A3059">
                <w:rPr>
                  <w:rStyle w:val="Hyperlink"/>
                  <w:sz w:val="18"/>
                  <w:szCs w:val="18"/>
                </w:rPr>
                <w:t>EEF blog: Five-a-day for pupils with SEND – a cluster of…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40ADF" w14:textId="409E5426" w:rsidR="003140F3" w:rsidRPr="001A3059" w:rsidRDefault="002F57EA" w:rsidP="00153615">
            <w:pPr>
              <w:pStyle w:val="TableRowCentered"/>
              <w:ind w:left="0" w:right="0"/>
              <w:jc w:val="left"/>
              <w:rPr>
                <w:sz w:val="18"/>
                <w:szCs w:val="18"/>
              </w:rPr>
            </w:pPr>
            <w:r w:rsidRPr="001A3059">
              <w:rPr>
                <w:sz w:val="18"/>
                <w:szCs w:val="18"/>
              </w:rPr>
              <w:t xml:space="preserve">1 2 </w:t>
            </w:r>
            <w:r w:rsidR="004366AF" w:rsidRPr="001A3059">
              <w:rPr>
                <w:sz w:val="18"/>
                <w:szCs w:val="18"/>
              </w:rPr>
              <w:t>5</w:t>
            </w:r>
          </w:p>
        </w:tc>
      </w:tr>
      <w:tr w:rsidR="003140F3" w14:paraId="7477FD9D" w14:textId="77777777" w:rsidTr="002F57EA">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9394A" w14:textId="343FCCDF" w:rsidR="003140F3" w:rsidRPr="001A3059" w:rsidRDefault="003140F3" w:rsidP="00153615">
            <w:pPr>
              <w:pStyle w:val="TableRow"/>
              <w:ind w:left="0" w:right="0"/>
              <w:rPr>
                <w:b/>
                <w:bCs/>
                <w:sz w:val="18"/>
                <w:szCs w:val="18"/>
              </w:rPr>
            </w:pPr>
            <w:r w:rsidRPr="001A3059">
              <w:rPr>
                <w:b/>
                <w:bCs/>
                <w:sz w:val="18"/>
                <w:szCs w:val="18"/>
              </w:rPr>
              <w:lastRenderedPageBreak/>
              <w:t xml:space="preserve">Feedback &amp; Pupil Progress CPD </w:t>
            </w:r>
          </w:p>
          <w:p w14:paraId="78857E00" w14:textId="77777777" w:rsidR="003140F3" w:rsidRPr="001A3059" w:rsidRDefault="003140F3" w:rsidP="00153615">
            <w:pPr>
              <w:pStyle w:val="TableRow"/>
              <w:ind w:left="0" w:right="0"/>
              <w:rPr>
                <w:sz w:val="18"/>
                <w:szCs w:val="18"/>
              </w:rPr>
            </w:pPr>
          </w:p>
          <w:p w14:paraId="7A8BE09E" w14:textId="3387B708" w:rsidR="003140F3" w:rsidRPr="001A3059" w:rsidRDefault="003140F3" w:rsidP="00153615">
            <w:pPr>
              <w:pStyle w:val="TableRow"/>
              <w:ind w:left="0" w:right="0"/>
              <w:rPr>
                <w:b/>
                <w:bCs/>
                <w:sz w:val="18"/>
                <w:szCs w:val="18"/>
              </w:rPr>
            </w:pPr>
            <w:r w:rsidRPr="001A3059">
              <w:rPr>
                <w:sz w:val="18"/>
                <w:szCs w:val="18"/>
              </w:rPr>
              <w:t>Regular staff meetings and training on effective feedback, use of assessment data, and strategies to close learning gaps for Pupil Premium pupils.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C8E31" w14:textId="77777777" w:rsidR="003140F3" w:rsidRPr="001A3059" w:rsidRDefault="003140F3" w:rsidP="00153615">
            <w:pPr>
              <w:pStyle w:val="TableRowCentered"/>
              <w:ind w:left="0" w:right="0"/>
              <w:jc w:val="left"/>
              <w:rPr>
                <w:sz w:val="18"/>
                <w:szCs w:val="18"/>
              </w:rPr>
            </w:pPr>
            <w:r w:rsidRPr="001A3059">
              <w:rPr>
                <w:sz w:val="18"/>
                <w:szCs w:val="18"/>
              </w:rPr>
              <w:t>EEF’s Feedback guidance highlights it as a high-impact, low-cost strategy (+6 months progress)</w:t>
            </w:r>
          </w:p>
          <w:p w14:paraId="73A62BC8" w14:textId="77777777" w:rsidR="003140F3" w:rsidRPr="001A3059" w:rsidRDefault="003140F3" w:rsidP="00153615">
            <w:pPr>
              <w:pStyle w:val="TableRowCentered"/>
              <w:ind w:left="0" w:right="0"/>
              <w:jc w:val="left"/>
              <w:rPr>
                <w:sz w:val="18"/>
                <w:szCs w:val="18"/>
              </w:rPr>
            </w:pPr>
          </w:p>
          <w:p w14:paraId="6334F446" w14:textId="24C57F27" w:rsidR="003140F3" w:rsidRPr="001A3059" w:rsidRDefault="003140F3" w:rsidP="00153615">
            <w:pPr>
              <w:pStyle w:val="TableRowCentered"/>
              <w:ind w:left="0" w:right="0"/>
              <w:jc w:val="left"/>
              <w:rPr>
                <w:sz w:val="18"/>
                <w:szCs w:val="18"/>
              </w:rPr>
            </w:pPr>
            <w:hyperlink r:id="rId12" w:history="1">
              <w:r w:rsidRPr="001A3059">
                <w:rPr>
                  <w:rStyle w:val="Hyperlink"/>
                  <w:sz w:val="18"/>
                  <w:szCs w:val="18"/>
                </w:rPr>
                <w:t>Feedback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C0A69" w14:textId="046E6A86" w:rsidR="003140F3" w:rsidRPr="001A3059" w:rsidRDefault="002F57EA" w:rsidP="00153615">
            <w:pPr>
              <w:pStyle w:val="TableRowCentered"/>
              <w:ind w:left="0" w:right="0"/>
              <w:jc w:val="left"/>
              <w:rPr>
                <w:sz w:val="18"/>
                <w:szCs w:val="18"/>
              </w:rPr>
            </w:pPr>
            <w:r w:rsidRPr="001A3059">
              <w:rPr>
                <w:sz w:val="18"/>
                <w:szCs w:val="18"/>
              </w:rPr>
              <w:t>1 2</w:t>
            </w:r>
          </w:p>
        </w:tc>
      </w:tr>
      <w:tr w:rsidR="00153615" w14:paraId="2A7D551D" w14:textId="77777777" w:rsidTr="002F57EA">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D7BD2" w14:textId="77777777" w:rsidR="00153615" w:rsidRPr="001A3059" w:rsidRDefault="003140F3" w:rsidP="00153615">
            <w:pPr>
              <w:pStyle w:val="TableRow"/>
              <w:ind w:left="0" w:right="0"/>
              <w:rPr>
                <w:b/>
                <w:bCs/>
                <w:sz w:val="18"/>
                <w:szCs w:val="18"/>
              </w:rPr>
            </w:pPr>
            <w:r w:rsidRPr="001A3059">
              <w:rPr>
                <w:b/>
                <w:bCs/>
                <w:sz w:val="18"/>
                <w:szCs w:val="18"/>
              </w:rPr>
              <w:t>Phonics Training for KS2 Staff</w:t>
            </w:r>
          </w:p>
          <w:p w14:paraId="3ECBCFCB" w14:textId="77777777" w:rsidR="003140F3" w:rsidRPr="001A3059" w:rsidRDefault="003140F3" w:rsidP="00153615">
            <w:pPr>
              <w:pStyle w:val="TableRow"/>
              <w:ind w:left="0" w:right="0"/>
              <w:rPr>
                <w:b/>
                <w:bCs/>
                <w:sz w:val="18"/>
                <w:szCs w:val="18"/>
              </w:rPr>
            </w:pPr>
          </w:p>
          <w:p w14:paraId="2A7D551A" w14:textId="02DD7C7D" w:rsidR="003140F3" w:rsidRPr="001A3059" w:rsidRDefault="003140F3" w:rsidP="00153615">
            <w:pPr>
              <w:pStyle w:val="TableRow"/>
              <w:ind w:left="0" w:right="0"/>
              <w:rPr>
                <w:sz w:val="18"/>
                <w:szCs w:val="18"/>
              </w:rPr>
            </w:pPr>
            <w:r w:rsidRPr="001A3059">
              <w:rPr>
                <w:sz w:val="18"/>
                <w:szCs w:val="18"/>
              </w:rPr>
              <w:t>Targeted phonics CPD for staff including refreshers, new training materials, and support in delivering consistent phonics teaching.</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CFCF1" w14:textId="77777777" w:rsidR="00153615" w:rsidRPr="001A3059" w:rsidRDefault="00153615" w:rsidP="00153615">
            <w:pPr>
              <w:pStyle w:val="TableRowCentered"/>
              <w:ind w:left="0" w:right="0"/>
              <w:jc w:val="left"/>
              <w:rPr>
                <w:sz w:val="18"/>
                <w:szCs w:val="18"/>
              </w:rPr>
            </w:pPr>
            <w:r w:rsidRPr="001A3059">
              <w:rPr>
                <w:sz w:val="18"/>
                <w:szCs w:val="18"/>
              </w:rPr>
              <w:t>Supported by EEF research:</w:t>
            </w:r>
          </w:p>
          <w:p w14:paraId="1940D51D" w14:textId="77777777" w:rsidR="00153615" w:rsidRPr="001A3059" w:rsidRDefault="00153615" w:rsidP="00153615">
            <w:pPr>
              <w:pStyle w:val="TableRowCentered"/>
              <w:ind w:left="0" w:right="0"/>
              <w:jc w:val="left"/>
              <w:rPr>
                <w:sz w:val="18"/>
                <w:szCs w:val="18"/>
              </w:rPr>
            </w:pPr>
          </w:p>
          <w:p w14:paraId="17147C66" w14:textId="07F51306" w:rsidR="00153615" w:rsidRPr="001A3059" w:rsidRDefault="00153615" w:rsidP="00153615">
            <w:pPr>
              <w:pStyle w:val="TableRowCentered"/>
              <w:ind w:left="0" w:right="0"/>
              <w:jc w:val="left"/>
              <w:rPr>
                <w:sz w:val="18"/>
                <w:szCs w:val="18"/>
              </w:rPr>
            </w:pPr>
            <w:r w:rsidRPr="001A3059">
              <w:rPr>
                <w:sz w:val="18"/>
                <w:szCs w:val="18"/>
              </w:rPr>
              <w:t>• Phonics – Proven to have consistently high impact, especially for younger learners and those from disadvantaged backgrounds, at low cost</w:t>
            </w:r>
            <w:r w:rsidRPr="001A3059">
              <w:rPr>
                <w:sz w:val="18"/>
                <w:szCs w:val="18"/>
              </w:rPr>
              <w:br/>
            </w:r>
            <w:r w:rsidRPr="001A3059">
              <w:rPr>
                <w:sz w:val="18"/>
                <w:szCs w:val="18"/>
              </w:rPr>
              <w:br/>
              <w:t xml:space="preserve">Source: </w:t>
            </w:r>
            <w:hyperlink r:id="rId13" w:history="1">
              <w:r w:rsidRPr="001A3059">
                <w:rPr>
                  <w:rStyle w:val="Hyperlink"/>
                  <w:sz w:val="18"/>
                  <w:szCs w:val="18"/>
                </w:rPr>
                <w:t>Phonics | EEF</w:t>
              </w:r>
            </w:hyperlink>
          </w:p>
          <w:p w14:paraId="2A7D551B" w14:textId="6252BA03" w:rsidR="00153615" w:rsidRPr="001A3059" w:rsidRDefault="00153615" w:rsidP="003140F3">
            <w:pPr>
              <w:pStyle w:val="TableRowCentered"/>
              <w:ind w:left="0" w:right="0"/>
              <w:jc w:val="left"/>
              <w:rPr>
                <w:sz w:val="18"/>
                <w:szCs w:val="18"/>
              </w:rPr>
            </w:pPr>
            <w:r w:rsidRPr="001A3059">
              <w:rPr>
                <w:sz w:val="18"/>
                <w:szCs w:val="18"/>
              </w:rPr>
              <w:br/>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AF94DFB" w:rsidR="00153615" w:rsidRPr="001A3059" w:rsidRDefault="002F57EA" w:rsidP="00153615">
            <w:pPr>
              <w:pStyle w:val="TableRowCentered"/>
              <w:ind w:left="0" w:right="0"/>
              <w:jc w:val="left"/>
              <w:rPr>
                <w:sz w:val="18"/>
                <w:szCs w:val="18"/>
              </w:rPr>
            </w:pPr>
            <w:r w:rsidRPr="001A3059">
              <w:rPr>
                <w:sz w:val="18"/>
                <w:szCs w:val="18"/>
              </w:rPr>
              <w:t>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D9EB21C" w:rsidR="00E66558" w:rsidRDefault="009D71E8">
      <w:r>
        <w:t xml:space="preserve">Budgeted cost: </w:t>
      </w:r>
      <w:r w:rsidR="002F57EA">
        <w:t>£45,000</w:t>
      </w:r>
    </w:p>
    <w:tbl>
      <w:tblPr>
        <w:tblW w:w="5000" w:type="pct"/>
        <w:tblCellMar>
          <w:left w:w="10" w:type="dxa"/>
          <w:right w:w="10" w:type="dxa"/>
        </w:tblCellMar>
        <w:tblLook w:val="04A0" w:firstRow="1" w:lastRow="0" w:firstColumn="1" w:lastColumn="0" w:noHBand="0" w:noVBand="1"/>
      </w:tblPr>
      <w:tblGrid>
        <w:gridCol w:w="3681"/>
        <w:gridCol w:w="4678"/>
        <w:gridCol w:w="1127"/>
      </w:tblGrid>
      <w:tr w:rsidR="00E66558" w14:paraId="2A7D5528" w14:textId="77777777" w:rsidTr="001A3059">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1A3059" w:rsidRDefault="009D71E8" w:rsidP="00C31636">
            <w:pPr>
              <w:pStyle w:val="TableHeader"/>
              <w:ind w:left="0" w:right="0"/>
              <w:jc w:val="left"/>
              <w:rPr>
                <w:sz w:val="18"/>
                <w:szCs w:val="18"/>
              </w:rPr>
            </w:pPr>
            <w:r w:rsidRPr="001A3059">
              <w:rPr>
                <w:sz w:val="18"/>
                <w:szCs w:val="18"/>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1A3059" w:rsidRDefault="009D71E8" w:rsidP="00C31636">
            <w:pPr>
              <w:pStyle w:val="TableHeader"/>
              <w:ind w:left="0" w:right="0"/>
              <w:jc w:val="left"/>
              <w:rPr>
                <w:sz w:val="18"/>
                <w:szCs w:val="18"/>
              </w:rPr>
            </w:pPr>
            <w:r w:rsidRPr="001A3059">
              <w:rPr>
                <w:sz w:val="18"/>
                <w:szCs w:val="18"/>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1A3059" w:rsidRDefault="009D71E8" w:rsidP="00C31636">
            <w:pPr>
              <w:pStyle w:val="TableHeader"/>
              <w:ind w:left="0" w:right="0"/>
              <w:jc w:val="left"/>
              <w:rPr>
                <w:sz w:val="18"/>
                <w:szCs w:val="18"/>
              </w:rPr>
            </w:pPr>
            <w:r w:rsidRPr="001A3059">
              <w:rPr>
                <w:sz w:val="18"/>
                <w:szCs w:val="18"/>
              </w:rPr>
              <w:t>Challenge number(s) addressed</w:t>
            </w:r>
          </w:p>
        </w:tc>
      </w:tr>
      <w:tr w:rsidR="00E66558" w:rsidRPr="0049157C" w14:paraId="2A7D552C" w14:textId="77777777" w:rsidTr="001A305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BEC3B" w14:textId="77777777" w:rsidR="0049157C" w:rsidRPr="001A3059" w:rsidRDefault="0049157C" w:rsidP="0049157C">
            <w:pPr>
              <w:pStyle w:val="TableRow"/>
              <w:ind w:left="0" w:right="0"/>
              <w:rPr>
                <w:b/>
                <w:bCs/>
                <w:sz w:val="18"/>
                <w:szCs w:val="18"/>
              </w:rPr>
            </w:pPr>
            <w:r w:rsidRPr="001A3059">
              <w:rPr>
                <w:b/>
                <w:bCs/>
                <w:sz w:val="18"/>
                <w:szCs w:val="18"/>
              </w:rPr>
              <w:t>Daily 1:1 or Small Group Reading Intervention (20% Daily Readers &amp; Additional Phonics)</w:t>
            </w:r>
          </w:p>
          <w:p w14:paraId="28D269D4" w14:textId="2B0962C7" w:rsidR="0049157C" w:rsidRPr="001A3059" w:rsidRDefault="0049157C" w:rsidP="0049157C">
            <w:pPr>
              <w:pStyle w:val="TableRow"/>
              <w:ind w:left="0" w:right="0"/>
              <w:rPr>
                <w:sz w:val="18"/>
                <w:szCs w:val="18"/>
              </w:rPr>
            </w:pPr>
            <w:r w:rsidRPr="001A3059">
              <w:rPr>
                <w:sz w:val="18"/>
                <w:szCs w:val="18"/>
              </w:rPr>
              <w:br/>
              <w:t xml:space="preserve">Identified pupils (bottom 20% of readers) receive </w:t>
            </w:r>
            <w:r w:rsidRPr="001A3059">
              <w:rPr>
                <w:b/>
                <w:bCs/>
                <w:sz w:val="18"/>
                <w:szCs w:val="18"/>
              </w:rPr>
              <w:t>daily 1:1 or small group reading support</w:t>
            </w:r>
            <w:r w:rsidRPr="001A3059">
              <w:rPr>
                <w:sz w:val="18"/>
                <w:szCs w:val="18"/>
              </w:rPr>
              <w:t>, focusing on fluency, decoding, and comprehension. This includes:</w:t>
            </w:r>
          </w:p>
          <w:p w14:paraId="2B32AE0D" w14:textId="77777777" w:rsidR="0049157C" w:rsidRPr="001A3059" w:rsidRDefault="0049157C" w:rsidP="0049157C">
            <w:pPr>
              <w:pStyle w:val="TableRow"/>
              <w:numPr>
                <w:ilvl w:val="0"/>
                <w:numId w:val="25"/>
              </w:numPr>
              <w:ind w:right="0"/>
              <w:rPr>
                <w:sz w:val="18"/>
                <w:szCs w:val="18"/>
              </w:rPr>
            </w:pPr>
            <w:r w:rsidRPr="001A3059">
              <w:rPr>
                <w:b/>
                <w:bCs/>
                <w:sz w:val="18"/>
                <w:szCs w:val="18"/>
              </w:rPr>
              <w:t>Pre-reading of class texts</w:t>
            </w:r>
            <w:r w:rsidRPr="001A3059">
              <w:rPr>
                <w:sz w:val="18"/>
                <w:szCs w:val="18"/>
              </w:rPr>
              <w:t xml:space="preserve"> to build familiarity</w:t>
            </w:r>
          </w:p>
          <w:p w14:paraId="524BFFDD" w14:textId="39C174C1" w:rsidR="0049157C" w:rsidRPr="001A3059" w:rsidRDefault="0049157C" w:rsidP="002F57EA">
            <w:pPr>
              <w:pStyle w:val="TableRow"/>
              <w:numPr>
                <w:ilvl w:val="0"/>
                <w:numId w:val="25"/>
              </w:numPr>
              <w:ind w:right="0"/>
              <w:rPr>
                <w:sz w:val="18"/>
                <w:szCs w:val="18"/>
              </w:rPr>
            </w:pPr>
            <w:r w:rsidRPr="001A3059">
              <w:rPr>
                <w:b/>
                <w:bCs/>
                <w:sz w:val="18"/>
                <w:szCs w:val="18"/>
              </w:rPr>
              <w:t>Additional phonics sessions</w:t>
            </w:r>
            <w:r w:rsidRPr="001A3059">
              <w:rPr>
                <w:sz w:val="18"/>
                <w:szCs w:val="18"/>
              </w:rPr>
              <w:t xml:space="preserve"> delivered by trained </w:t>
            </w:r>
            <w:r w:rsidR="002F57EA" w:rsidRPr="001A3059">
              <w:rPr>
                <w:sz w:val="18"/>
                <w:szCs w:val="18"/>
              </w:rPr>
              <w:t xml:space="preserve">7 x </w:t>
            </w:r>
            <w:r w:rsidRPr="001A3059">
              <w:rPr>
                <w:b/>
                <w:bCs/>
                <w:sz w:val="18"/>
                <w:szCs w:val="18"/>
              </w:rPr>
              <w:t>Teaching Assistants (TAs)</w:t>
            </w:r>
            <w:r w:rsidRPr="001A3059">
              <w:rPr>
                <w:sz w:val="18"/>
                <w:szCs w:val="18"/>
              </w:rPr>
              <w:t xml:space="preserve"> </w:t>
            </w:r>
            <w:r w:rsidR="002F57EA" w:rsidRPr="001A3059">
              <w:rPr>
                <w:sz w:val="18"/>
                <w:szCs w:val="18"/>
              </w:rPr>
              <w:t xml:space="preserve">deployed to deliver short, structured phonics and fluency sessions </w:t>
            </w:r>
            <w:r w:rsidRPr="001A3059">
              <w:rPr>
                <w:sz w:val="18"/>
                <w:szCs w:val="18"/>
              </w:rPr>
              <w:t>using a validated phonics programme (Little Wandle</w:t>
            </w:r>
            <w:r w:rsidR="002F57EA" w:rsidRPr="001A3059">
              <w:rPr>
                <w:sz w:val="18"/>
                <w:szCs w:val="18"/>
              </w:rPr>
              <w:t>)</w:t>
            </w:r>
          </w:p>
          <w:p w14:paraId="2A7D5529" w14:textId="75B6EEC1" w:rsidR="00E66558" w:rsidRPr="001A3059" w:rsidRDefault="00E66558" w:rsidP="002F57EA">
            <w:pPr>
              <w:pStyle w:val="TableRow"/>
              <w:ind w:left="360" w:right="0"/>
              <w:rPr>
                <w:sz w:val="18"/>
                <w:szCs w:val="18"/>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8B8EA" w14:textId="77777777" w:rsidR="0049157C" w:rsidRPr="001A3059" w:rsidRDefault="0049157C" w:rsidP="0049157C">
            <w:pPr>
              <w:pStyle w:val="TableRowCentered"/>
              <w:jc w:val="left"/>
              <w:rPr>
                <w:sz w:val="18"/>
                <w:szCs w:val="18"/>
              </w:rPr>
            </w:pPr>
            <w:r w:rsidRPr="001A3059">
              <w:rPr>
                <w:sz w:val="18"/>
                <w:szCs w:val="18"/>
              </w:rPr>
              <w:t xml:space="preserve">The </w:t>
            </w:r>
            <w:r w:rsidRPr="001A3059">
              <w:rPr>
                <w:b/>
                <w:bCs/>
                <w:sz w:val="18"/>
                <w:szCs w:val="18"/>
              </w:rPr>
              <w:t>EEF Phonics Toolkit</w:t>
            </w:r>
            <w:r w:rsidRPr="001A3059">
              <w:rPr>
                <w:sz w:val="18"/>
                <w:szCs w:val="18"/>
              </w:rPr>
              <w:t xml:space="preserve"> shows </w:t>
            </w:r>
            <w:r w:rsidRPr="001A3059">
              <w:rPr>
                <w:b/>
                <w:bCs/>
                <w:sz w:val="18"/>
                <w:szCs w:val="18"/>
              </w:rPr>
              <w:t>+5 months</w:t>
            </w:r>
            <w:r w:rsidRPr="001A3059">
              <w:rPr>
                <w:sz w:val="18"/>
                <w:szCs w:val="18"/>
              </w:rPr>
              <w:t xml:space="preserve"> progress for phonics interventions, especially when delivered with fidelity by trained adults.</w:t>
            </w:r>
          </w:p>
          <w:p w14:paraId="1F2AE659" w14:textId="77777777" w:rsidR="0049157C" w:rsidRPr="001A3059" w:rsidRDefault="0049157C" w:rsidP="0049157C">
            <w:pPr>
              <w:pStyle w:val="TableRowCentered"/>
              <w:jc w:val="left"/>
              <w:rPr>
                <w:sz w:val="18"/>
                <w:szCs w:val="18"/>
              </w:rPr>
            </w:pPr>
          </w:p>
          <w:p w14:paraId="0014F328" w14:textId="77777777" w:rsidR="0049157C" w:rsidRPr="001A3059" w:rsidRDefault="0049157C" w:rsidP="0049157C">
            <w:pPr>
              <w:pStyle w:val="TableRowCentered"/>
              <w:jc w:val="left"/>
              <w:rPr>
                <w:sz w:val="18"/>
                <w:szCs w:val="18"/>
              </w:rPr>
            </w:pPr>
            <w:r w:rsidRPr="001A3059">
              <w:rPr>
                <w:sz w:val="18"/>
                <w:szCs w:val="18"/>
              </w:rPr>
              <w:t xml:space="preserve">The EEF also highlights the importance of </w:t>
            </w:r>
            <w:r w:rsidRPr="001A3059">
              <w:rPr>
                <w:b/>
                <w:bCs/>
                <w:sz w:val="18"/>
                <w:szCs w:val="18"/>
              </w:rPr>
              <w:t>targeted academic support</w:t>
            </w:r>
            <w:r w:rsidRPr="001A3059">
              <w:rPr>
                <w:sz w:val="18"/>
                <w:szCs w:val="18"/>
              </w:rPr>
              <w:t xml:space="preserve"> for struggling readers, with </w:t>
            </w:r>
            <w:r w:rsidRPr="001A3059">
              <w:rPr>
                <w:b/>
                <w:bCs/>
                <w:sz w:val="18"/>
                <w:szCs w:val="18"/>
              </w:rPr>
              <w:t>daily reading</w:t>
            </w:r>
            <w:r w:rsidRPr="001A3059">
              <w:rPr>
                <w:sz w:val="18"/>
                <w:szCs w:val="18"/>
              </w:rPr>
              <w:t xml:space="preserve"> proven to rapidly boost fluency and confidence.</w:t>
            </w:r>
          </w:p>
          <w:p w14:paraId="097A11CC" w14:textId="77777777" w:rsidR="0049157C" w:rsidRPr="001A3059" w:rsidRDefault="0049157C" w:rsidP="0049157C">
            <w:pPr>
              <w:pStyle w:val="TableRowCentered"/>
              <w:jc w:val="left"/>
              <w:rPr>
                <w:b/>
                <w:bCs/>
                <w:sz w:val="18"/>
                <w:szCs w:val="18"/>
              </w:rPr>
            </w:pPr>
          </w:p>
          <w:p w14:paraId="15D89F38" w14:textId="3EC0E766" w:rsidR="0049157C" w:rsidRPr="001A3059" w:rsidRDefault="0049157C" w:rsidP="0049157C">
            <w:pPr>
              <w:pStyle w:val="TableRowCentered"/>
              <w:jc w:val="left"/>
              <w:rPr>
                <w:sz w:val="18"/>
                <w:szCs w:val="18"/>
              </w:rPr>
            </w:pPr>
            <w:r w:rsidRPr="001A3059">
              <w:rPr>
                <w:b/>
                <w:bCs/>
                <w:sz w:val="18"/>
                <w:szCs w:val="18"/>
              </w:rPr>
              <w:t>One-to-one or small group tuition</w:t>
            </w:r>
            <w:r w:rsidRPr="001A3059">
              <w:rPr>
                <w:sz w:val="18"/>
                <w:szCs w:val="18"/>
              </w:rPr>
              <w:t xml:space="preserve"> can provide an additional </w:t>
            </w:r>
            <w:r w:rsidRPr="001A3059">
              <w:rPr>
                <w:b/>
                <w:bCs/>
                <w:sz w:val="18"/>
                <w:szCs w:val="18"/>
              </w:rPr>
              <w:t>+4 to +6 months'</w:t>
            </w:r>
            <w:r w:rsidRPr="001A3059">
              <w:rPr>
                <w:sz w:val="18"/>
                <w:szCs w:val="18"/>
              </w:rPr>
              <w:t xml:space="preserve"> progress (EEF, 2021), especially when frequent and sustained over time</w:t>
            </w:r>
          </w:p>
          <w:p w14:paraId="2A7D552A" w14:textId="64E34D96" w:rsidR="00E66558" w:rsidRPr="001A3059" w:rsidRDefault="00E66558" w:rsidP="00C31636">
            <w:pPr>
              <w:pStyle w:val="TableRowCentered"/>
              <w:ind w:left="0" w:right="0"/>
              <w:jc w:val="left"/>
              <w:rPr>
                <w:sz w:val="18"/>
                <w:szCs w:val="18"/>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13D36EB" w:rsidR="00E66558" w:rsidRPr="001A3059" w:rsidRDefault="002F57EA" w:rsidP="00C31636">
            <w:pPr>
              <w:pStyle w:val="TableRowCentered"/>
              <w:ind w:left="0" w:right="0"/>
              <w:jc w:val="left"/>
              <w:rPr>
                <w:sz w:val="18"/>
                <w:szCs w:val="18"/>
              </w:rPr>
            </w:pPr>
            <w:r w:rsidRPr="001A3059">
              <w:rPr>
                <w:sz w:val="18"/>
                <w:szCs w:val="18"/>
              </w:rPr>
              <w:t>1</w:t>
            </w:r>
          </w:p>
        </w:tc>
      </w:tr>
      <w:tr w:rsidR="00E66558" w14:paraId="2A7D5530" w14:textId="77777777" w:rsidTr="001A305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0B4BF" w14:textId="6A33F807" w:rsidR="002F57EA" w:rsidRPr="001A3059" w:rsidRDefault="002F57EA" w:rsidP="002F57EA">
            <w:pPr>
              <w:pStyle w:val="TableRow"/>
              <w:rPr>
                <w:b/>
                <w:bCs/>
                <w:iCs/>
                <w:sz w:val="18"/>
                <w:szCs w:val="18"/>
              </w:rPr>
            </w:pPr>
            <w:r w:rsidRPr="001A3059">
              <w:rPr>
                <w:b/>
                <w:bCs/>
                <w:iCs/>
                <w:sz w:val="18"/>
                <w:szCs w:val="18"/>
              </w:rPr>
              <w:t>Reading Plus &amp; Structured Reading Comprehension Intervention</w:t>
            </w:r>
          </w:p>
          <w:p w14:paraId="4782C6BF" w14:textId="1A86AAE3" w:rsidR="002F57EA" w:rsidRPr="001A3059" w:rsidRDefault="002F57EA" w:rsidP="002F57EA">
            <w:pPr>
              <w:pStyle w:val="TableRow"/>
              <w:rPr>
                <w:iCs/>
                <w:sz w:val="18"/>
                <w:szCs w:val="18"/>
              </w:rPr>
            </w:pPr>
            <w:r w:rsidRPr="001A3059">
              <w:rPr>
                <w:iCs/>
                <w:sz w:val="18"/>
                <w:szCs w:val="18"/>
              </w:rPr>
              <w:br/>
              <w:t xml:space="preserve">Pupils in Key Stage 2 and beyond access </w:t>
            </w:r>
            <w:r w:rsidRPr="001A3059">
              <w:rPr>
                <w:b/>
                <w:bCs/>
                <w:iCs/>
                <w:sz w:val="18"/>
                <w:szCs w:val="18"/>
              </w:rPr>
              <w:t>Reading Plus</w:t>
            </w:r>
            <w:r w:rsidRPr="001A3059">
              <w:rPr>
                <w:iCs/>
                <w:sz w:val="18"/>
                <w:szCs w:val="18"/>
              </w:rPr>
              <w:t xml:space="preserve">, a digital programme designed to build </w:t>
            </w:r>
            <w:r w:rsidRPr="001A3059">
              <w:rPr>
                <w:b/>
                <w:bCs/>
                <w:iCs/>
                <w:sz w:val="18"/>
                <w:szCs w:val="18"/>
              </w:rPr>
              <w:t>reading fluency</w:t>
            </w:r>
            <w:r w:rsidRPr="001A3059">
              <w:rPr>
                <w:iCs/>
                <w:sz w:val="18"/>
                <w:szCs w:val="18"/>
              </w:rPr>
              <w:t>, comprehension, and vocabulary. Targeted children (including those just below expected standard) receive:</w:t>
            </w:r>
          </w:p>
          <w:p w14:paraId="7F0F728A" w14:textId="77777777" w:rsidR="002F57EA" w:rsidRPr="001A3059" w:rsidRDefault="002F57EA" w:rsidP="002F57EA">
            <w:pPr>
              <w:pStyle w:val="TableRow"/>
              <w:numPr>
                <w:ilvl w:val="0"/>
                <w:numId w:val="27"/>
              </w:numPr>
              <w:rPr>
                <w:iCs/>
                <w:sz w:val="18"/>
                <w:szCs w:val="18"/>
              </w:rPr>
            </w:pPr>
            <w:r w:rsidRPr="001A3059">
              <w:rPr>
                <w:b/>
                <w:bCs/>
                <w:iCs/>
                <w:sz w:val="18"/>
                <w:szCs w:val="18"/>
              </w:rPr>
              <w:t>3 sessions per week</w:t>
            </w:r>
            <w:r w:rsidRPr="001A3059">
              <w:rPr>
                <w:iCs/>
                <w:sz w:val="18"/>
                <w:szCs w:val="18"/>
              </w:rPr>
              <w:t>, guided by a teacher or TA</w:t>
            </w:r>
          </w:p>
          <w:p w14:paraId="0EAA05AE" w14:textId="77777777" w:rsidR="002F57EA" w:rsidRPr="001A3059" w:rsidRDefault="002F57EA" w:rsidP="002F57EA">
            <w:pPr>
              <w:pStyle w:val="TableRow"/>
              <w:numPr>
                <w:ilvl w:val="0"/>
                <w:numId w:val="27"/>
              </w:numPr>
              <w:rPr>
                <w:iCs/>
                <w:sz w:val="18"/>
                <w:szCs w:val="18"/>
              </w:rPr>
            </w:pPr>
            <w:r w:rsidRPr="001A3059">
              <w:rPr>
                <w:iCs/>
                <w:sz w:val="18"/>
                <w:szCs w:val="18"/>
              </w:rPr>
              <w:t>Tracking of engagement, comprehension data, and reading stamina</w:t>
            </w:r>
          </w:p>
          <w:p w14:paraId="2A7D552D" w14:textId="77777777" w:rsidR="00E66558" w:rsidRPr="001A3059" w:rsidRDefault="00E66558" w:rsidP="002F57EA">
            <w:pPr>
              <w:pStyle w:val="TableRow"/>
              <w:ind w:left="720"/>
              <w:rPr>
                <w:iCs/>
                <w:sz w:val="18"/>
                <w:szCs w:val="18"/>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72A0D" w14:textId="77777777" w:rsidR="002F57EA" w:rsidRPr="001A3059" w:rsidRDefault="002F57EA" w:rsidP="002F57EA">
            <w:pPr>
              <w:pStyle w:val="TableRow"/>
              <w:rPr>
                <w:iCs/>
                <w:sz w:val="18"/>
                <w:szCs w:val="18"/>
              </w:rPr>
            </w:pPr>
            <w:r w:rsidRPr="001A3059">
              <w:rPr>
                <w:iCs/>
                <w:sz w:val="18"/>
                <w:szCs w:val="18"/>
              </w:rPr>
              <w:t xml:space="preserve">EEF research suggests that </w:t>
            </w:r>
            <w:r w:rsidRPr="001A3059">
              <w:rPr>
                <w:b/>
                <w:bCs/>
                <w:iCs/>
                <w:sz w:val="18"/>
                <w:szCs w:val="18"/>
              </w:rPr>
              <w:t>reading comprehension strategies</w:t>
            </w:r>
            <w:r w:rsidRPr="001A3059">
              <w:rPr>
                <w:iCs/>
                <w:sz w:val="18"/>
                <w:szCs w:val="18"/>
              </w:rPr>
              <w:t xml:space="preserve"> (questioning, prediction, summarising) can boost learning by </w:t>
            </w:r>
            <w:r w:rsidRPr="001A3059">
              <w:rPr>
                <w:b/>
                <w:bCs/>
                <w:iCs/>
                <w:sz w:val="18"/>
                <w:szCs w:val="18"/>
              </w:rPr>
              <w:t>+6 months</w:t>
            </w:r>
            <w:r w:rsidRPr="001A3059">
              <w:rPr>
                <w:iCs/>
                <w:sz w:val="18"/>
                <w:szCs w:val="18"/>
              </w:rPr>
              <w:t>, especially when embedded in a structured programme.</w:t>
            </w:r>
          </w:p>
          <w:p w14:paraId="0D447EF2" w14:textId="77777777" w:rsidR="002F57EA" w:rsidRPr="001A3059" w:rsidRDefault="002F57EA" w:rsidP="002F57EA">
            <w:pPr>
              <w:pStyle w:val="TableRow"/>
              <w:rPr>
                <w:b/>
                <w:bCs/>
                <w:iCs/>
                <w:sz w:val="18"/>
                <w:szCs w:val="18"/>
              </w:rPr>
            </w:pPr>
          </w:p>
          <w:p w14:paraId="5D251E38" w14:textId="0899BF17" w:rsidR="002F57EA" w:rsidRPr="001A3059" w:rsidRDefault="002F57EA" w:rsidP="002F57EA">
            <w:pPr>
              <w:pStyle w:val="TableRow"/>
              <w:rPr>
                <w:iCs/>
                <w:sz w:val="18"/>
                <w:szCs w:val="18"/>
              </w:rPr>
            </w:pPr>
            <w:r w:rsidRPr="001A3059">
              <w:rPr>
                <w:b/>
                <w:bCs/>
                <w:iCs/>
                <w:sz w:val="18"/>
                <w:szCs w:val="18"/>
              </w:rPr>
              <w:t>Digital learning tools</w:t>
            </w:r>
            <w:r w:rsidRPr="001A3059">
              <w:rPr>
                <w:iCs/>
                <w:sz w:val="18"/>
                <w:szCs w:val="18"/>
              </w:rPr>
              <w:t xml:space="preserve">, when implemented with </w:t>
            </w:r>
            <w:r w:rsidRPr="001A3059">
              <w:rPr>
                <w:b/>
                <w:bCs/>
                <w:iCs/>
                <w:sz w:val="18"/>
                <w:szCs w:val="18"/>
              </w:rPr>
              <w:t>clear pedagogical aims</w:t>
            </w:r>
            <w:r w:rsidRPr="001A3059">
              <w:rPr>
                <w:iCs/>
                <w:sz w:val="18"/>
                <w:szCs w:val="18"/>
              </w:rPr>
              <w:t xml:space="preserve"> and monitored use, can be effective in supporting reading.</w:t>
            </w:r>
          </w:p>
          <w:p w14:paraId="3D45A38C" w14:textId="77777777" w:rsidR="002F57EA" w:rsidRPr="001A3059" w:rsidRDefault="002F57EA" w:rsidP="002F57EA">
            <w:pPr>
              <w:pStyle w:val="TableRow"/>
              <w:rPr>
                <w:iCs/>
                <w:sz w:val="18"/>
                <w:szCs w:val="18"/>
              </w:rPr>
            </w:pPr>
          </w:p>
          <w:p w14:paraId="740540F4" w14:textId="17C6B620" w:rsidR="002F57EA" w:rsidRPr="001A3059" w:rsidRDefault="002F57EA" w:rsidP="002F57EA">
            <w:pPr>
              <w:pStyle w:val="TableRow"/>
              <w:rPr>
                <w:iCs/>
                <w:sz w:val="18"/>
                <w:szCs w:val="18"/>
              </w:rPr>
            </w:pPr>
            <w:r w:rsidRPr="001A3059">
              <w:rPr>
                <w:iCs/>
                <w:sz w:val="18"/>
                <w:szCs w:val="18"/>
              </w:rPr>
              <w:t xml:space="preserve">Independent evaluations of </w:t>
            </w:r>
            <w:r w:rsidRPr="001A3059">
              <w:rPr>
                <w:b/>
                <w:bCs/>
                <w:iCs/>
                <w:sz w:val="18"/>
                <w:szCs w:val="18"/>
              </w:rPr>
              <w:t>Reading Plus</w:t>
            </w:r>
            <w:r w:rsidRPr="001A3059">
              <w:rPr>
                <w:iCs/>
                <w:sz w:val="18"/>
                <w:szCs w:val="18"/>
              </w:rPr>
              <w:t xml:space="preserve"> show promise in developing stamina and comprehension, particularly for </w:t>
            </w:r>
            <w:r w:rsidRPr="001A3059">
              <w:rPr>
                <w:b/>
                <w:bCs/>
                <w:iCs/>
                <w:sz w:val="18"/>
                <w:szCs w:val="18"/>
              </w:rPr>
              <w:t>reluctant readers</w:t>
            </w:r>
            <w:r w:rsidRPr="001A3059">
              <w:rPr>
                <w:iCs/>
                <w:sz w:val="18"/>
                <w:szCs w:val="18"/>
              </w:rPr>
              <w:t xml:space="preserve"> or those lacking confidence.</w:t>
            </w:r>
          </w:p>
          <w:p w14:paraId="2A7D552E" w14:textId="77777777" w:rsidR="00E66558" w:rsidRPr="001A3059" w:rsidRDefault="00E66558" w:rsidP="00C31636">
            <w:pPr>
              <w:pStyle w:val="TableRowCentered"/>
              <w:ind w:left="0" w:right="0"/>
              <w:jc w:val="left"/>
              <w:rPr>
                <w:iCs/>
                <w:sz w:val="18"/>
                <w:szCs w:val="18"/>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3E7DFF" w:rsidR="00E66558" w:rsidRPr="001A3059" w:rsidRDefault="002F57EA" w:rsidP="00C31636">
            <w:pPr>
              <w:pStyle w:val="TableRowCentered"/>
              <w:ind w:left="0" w:right="0"/>
              <w:jc w:val="left"/>
              <w:rPr>
                <w:iCs/>
                <w:sz w:val="18"/>
                <w:szCs w:val="18"/>
              </w:rPr>
            </w:pPr>
            <w:r w:rsidRPr="001A3059">
              <w:rPr>
                <w:iCs/>
                <w:sz w:val="18"/>
                <w:szCs w:val="18"/>
              </w:rPr>
              <w:t>1</w:t>
            </w:r>
          </w:p>
        </w:tc>
      </w:tr>
      <w:tr w:rsidR="002F57EA" w14:paraId="3298DA5E" w14:textId="77777777" w:rsidTr="001A305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513E3" w14:textId="77777777" w:rsidR="002F57EA" w:rsidRPr="001A3059" w:rsidRDefault="002F57EA" w:rsidP="002F57EA">
            <w:pPr>
              <w:pStyle w:val="TableRow"/>
              <w:rPr>
                <w:b/>
                <w:bCs/>
                <w:iCs/>
                <w:sz w:val="18"/>
                <w:szCs w:val="18"/>
              </w:rPr>
            </w:pPr>
            <w:r w:rsidRPr="001A3059">
              <w:rPr>
                <w:b/>
                <w:bCs/>
                <w:iCs/>
                <w:sz w:val="18"/>
                <w:szCs w:val="18"/>
              </w:rPr>
              <w:lastRenderedPageBreak/>
              <w:t>Fluency-Focused Maths Interventions (Fluency Interventions &amp; Times Tables Rock Stars)</w:t>
            </w:r>
          </w:p>
          <w:p w14:paraId="16A8CB27" w14:textId="308DB45D" w:rsidR="002F57EA" w:rsidRPr="001A3059" w:rsidRDefault="002F57EA" w:rsidP="002F57EA">
            <w:pPr>
              <w:pStyle w:val="TableRow"/>
              <w:rPr>
                <w:iCs/>
                <w:sz w:val="18"/>
                <w:szCs w:val="18"/>
              </w:rPr>
            </w:pPr>
            <w:r w:rsidRPr="001A3059">
              <w:rPr>
                <w:iCs/>
                <w:sz w:val="18"/>
                <w:szCs w:val="18"/>
              </w:rPr>
              <w:br/>
              <w:t xml:space="preserve">Targeted pupils receive structured support in </w:t>
            </w:r>
            <w:r w:rsidRPr="001A3059">
              <w:rPr>
                <w:b/>
                <w:bCs/>
                <w:iCs/>
                <w:sz w:val="18"/>
                <w:szCs w:val="18"/>
              </w:rPr>
              <w:t>mathematical fluency</w:t>
            </w:r>
            <w:r w:rsidRPr="001A3059">
              <w:rPr>
                <w:iCs/>
                <w:sz w:val="18"/>
                <w:szCs w:val="18"/>
              </w:rPr>
              <w:t>, including:</w:t>
            </w:r>
          </w:p>
          <w:p w14:paraId="648648FE" w14:textId="77777777" w:rsidR="002F57EA" w:rsidRPr="001A3059" w:rsidRDefault="002F57EA" w:rsidP="002F57EA">
            <w:pPr>
              <w:pStyle w:val="TableRow"/>
              <w:numPr>
                <w:ilvl w:val="0"/>
                <w:numId w:val="29"/>
              </w:numPr>
              <w:rPr>
                <w:iCs/>
                <w:sz w:val="18"/>
                <w:szCs w:val="18"/>
              </w:rPr>
            </w:pPr>
            <w:r w:rsidRPr="001A3059">
              <w:rPr>
                <w:b/>
                <w:bCs/>
                <w:iCs/>
                <w:sz w:val="18"/>
                <w:szCs w:val="18"/>
              </w:rPr>
              <w:t>Daily 10–15-minute fluency sessions</w:t>
            </w:r>
            <w:r w:rsidRPr="001A3059">
              <w:rPr>
                <w:iCs/>
                <w:sz w:val="18"/>
                <w:szCs w:val="18"/>
              </w:rPr>
              <w:t>, focusing on number bonds, times tables, and arithmetic</w:t>
            </w:r>
          </w:p>
          <w:p w14:paraId="0EAB3076" w14:textId="01719A69" w:rsidR="002F57EA" w:rsidRPr="001A3059" w:rsidRDefault="00C913A2" w:rsidP="002F57EA">
            <w:pPr>
              <w:pStyle w:val="TableRow"/>
              <w:numPr>
                <w:ilvl w:val="0"/>
                <w:numId w:val="29"/>
              </w:numPr>
              <w:rPr>
                <w:iCs/>
                <w:sz w:val="18"/>
                <w:szCs w:val="18"/>
              </w:rPr>
            </w:pPr>
            <w:r>
              <w:rPr>
                <w:iCs/>
                <w:sz w:val="18"/>
                <w:szCs w:val="18"/>
              </w:rPr>
              <w:t>Structured intervention use</w:t>
            </w:r>
            <w:r w:rsidR="002F57EA" w:rsidRPr="001A3059">
              <w:rPr>
                <w:iCs/>
                <w:sz w:val="18"/>
                <w:szCs w:val="18"/>
              </w:rPr>
              <w:t xml:space="preserve"> of </w:t>
            </w:r>
            <w:r w:rsidR="002F57EA" w:rsidRPr="00C913A2">
              <w:rPr>
                <w:b/>
                <w:bCs/>
                <w:iCs/>
                <w:sz w:val="18"/>
                <w:szCs w:val="18"/>
              </w:rPr>
              <w:t>Times Tables Rock Stars</w:t>
            </w:r>
            <w:r w:rsidR="002F57EA" w:rsidRPr="00C913A2">
              <w:rPr>
                <w:iCs/>
                <w:sz w:val="18"/>
                <w:szCs w:val="18"/>
              </w:rPr>
              <w:t xml:space="preserve"> for</w:t>
            </w:r>
            <w:r w:rsidR="002F57EA" w:rsidRPr="001A3059">
              <w:rPr>
                <w:iCs/>
                <w:sz w:val="18"/>
                <w:szCs w:val="18"/>
              </w:rPr>
              <w:t xml:space="preserve"> practice, assessment, and competition</w:t>
            </w:r>
          </w:p>
          <w:p w14:paraId="586EDFD4" w14:textId="71C33C07" w:rsidR="002F57EA" w:rsidRPr="001A3059" w:rsidRDefault="002F57EA" w:rsidP="002F57EA">
            <w:pPr>
              <w:pStyle w:val="TableRow"/>
              <w:numPr>
                <w:ilvl w:val="0"/>
                <w:numId w:val="29"/>
              </w:numPr>
              <w:rPr>
                <w:iCs/>
                <w:sz w:val="18"/>
                <w:szCs w:val="18"/>
              </w:rPr>
            </w:pPr>
            <w:r w:rsidRPr="001A3059">
              <w:rPr>
                <w:iCs/>
                <w:sz w:val="18"/>
                <w:szCs w:val="18"/>
              </w:rPr>
              <w:t>Small group interventions using EEF-recommended maths catch-up programmes, including Success @ Arithmetic, led by teachers or trained TAs</w:t>
            </w:r>
          </w:p>
          <w:p w14:paraId="164927B1" w14:textId="77777777" w:rsidR="002F57EA" w:rsidRPr="001A3059" w:rsidRDefault="002F57EA" w:rsidP="002F57EA">
            <w:pPr>
              <w:pStyle w:val="TableRow"/>
              <w:rPr>
                <w:b/>
                <w:bCs/>
                <w:iCs/>
                <w:sz w:val="18"/>
                <w:szCs w:val="18"/>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6325" w14:textId="77777777" w:rsidR="002F57EA" w:rsidRPr="001A3059" w:rsidRDefault="002F57EA" w:rsidP="002F57EA">
            <w:pPr>
              <w:pStyle w:val="TableRow"/>
              <w:ind w:left="0"/>
              <w:rPr>
                <w:iCs/>
                <w:sz w:val="18"/>
                <w:szCs w:val="18"/>
              </w:rPr>
            </w:pPr>
            <w:r w:rsidRPr="001A3059">
              <w:rPr>
                <w:iCs/>
                <w:sz w:val="18"/>
                <w:szCs w:val="18"/>
              </w:rPr>
              <w:t xml:space="preserve">The </w:t>
            </w:r>
            <w:r w:rsidRPr="001A3059">
              <w:rPr>
                <w:b/>
                <w:bCs/>
                <w:iCs/>
                <w:sz w:val="18"/>
                <w:szCs w:val="18"/>
              </w:rPr>
              <w:t>EEF Improving Mathematics in KS2 and KS3</w:t>
            </w:r>
            <w:r w:rsidRPr="001A3059">
              <w:rPr>
                <w:iCs/>
                <w:sz w:val="18"/>
                <w:szCs w:val="18"/>
              </w:rPr>
              <w:t xml:space="preserve"> guidance recommends </w:t>
            </w:r>
            <w:r w:rsidRPr="001A3059">
              <w:rPr>
                <w:b/>
                <w:bCs/>
                <w:iCs/>
                <w:sz w:val="18"/>
                <w:szCs w:val="18"/>
              </w:rPr>
              <w:t>frequent, short, targeted fluency practice</w:t>
            </w:r>
            <w:r w:rsidRPr="001A3059">
              <w:rPr>
                <w:iCs/>
                <w:sz w:val="18"/>
                <w:szCs w:val="18"/>
              </w:rPr>
              <w:t>, integrated with conceptual understanding.</w:t>
            </w:r>
          </w:p>
          <w:p w14:paraId="6EA00C05" w14:textId="77777777" w:rsidR="002F57EA" w:rsidRPr="001A3059" w:rsidRDefault="002F57EA" w:rsidP="002F57EA">
            <w:pPr>
              <w:pStyle w:val="TableRow"/>
              <w:ind w:left="0"/>
              <w:rPr>
                <w:b/>
                <w:bCs/>
                <w:iCs/>
                <w:sz w:val="18"/>
                <w:szCs w:val="18"/>
              </w:rPr>
            </w:pPr>
          </w:p>
          <w:p w14:paraId="7C7E7DCF" w14:textId="77777777" w:rsidR="002F57EA" w:rsidRPr="001A3059" w:rsidRDefault="002F57EA" w:rsidP="002F57EA">
            <w:pPr>
              <w:pStyle w:val="TableRow"/>
              <w:ind w:left="0"/>
              <w:rPr>
                <w:iCs/>
                <w:sz w:val="18"/>
                <w:szCs w:val="18"/>
              </w:rPr>
            </w:pPr>
            <w:r w:rsidRPr="001A3059">
              <w:rPr>
                <w:b/>
                <w:bCs/>
                <w:iCs/>
                <w:sz w:val="18"/>
                <w:szCs w:val="18"/>
              </w:rPr>
              <w:t>Fluency interventions</w:t>
            </w:r>
            <w:r w:rsidRPr="001A3059">
              <w:rPr>
                <w:iCs/>
                <w:sz w:val="18"/>
                <w:szCs w:val="18"/>
              </w:rPr>
              <w:t xml:space="preserve"> that build automaticity in number facts free up cognitive load for more complex problem-solving.</w:t>
            </w:r>
          </w:p>
          <w:p w14:paraId="6862AC4D" w14:textId="77777777" w:rsidR="002F57EA" w:rsidRPr="001A3059" w:rsidRDefault="002F57EA" w:rsidP="002F57EA">
            <w:pPr>
              <w:pStyle w:val="TableRow"/>
              <w:ind w:left="0"/>
              <w:rPr>
                <w:iCs/>
                <w:sz w:val="18"/>
                <w:szCs w:val="18"/>
              </w:rPr>
            </w:pPr>
          </w:p>
          <w:p w14:paraId="02AC0EF8" w14:textId="1BAD74B3" w:rsidR="002F57EA" w:rsidRPr="001A3059" w:rsidRDefault="002F57EA" w:rsidP="002F57EA">
            <w:pPr>
              <w:pStyle w:val="TableRow"/>
              <w:ind w:left="0"/>
              <w:rPr>
                <w:iCs/>
                <w:sz w:val="18"/>
                <w:szCs w:val="18"/>
              </w:rPr>
            </w:pPr>
            <w:r w:rsidRPr="001A3059">
              <w:rPr>
                <w:iCs/>
                <w:sz w:val="18"/>
                <w:szCs w:val="18"/>
              </w:rPr>
              <w:t xml:space="preserve">Digital tools like </w:t>
            </w:r>
            <w:r w:rsidRPr="00C913A2">
              <w:rPr>
                <w:b/>
                <w:bCs/>
                <w:iCs/>
                <w:sz w:val="18"/>
                <w:szCs w:val="18"/>
              </w:rPr>
              <w:t>Times Tables Rock Stars</w:t>
            </w:r>
            <w:r w:rsidRPr="00C913A2">
              <w:rPr>
                <w:iCs/>
                <w:sz w:val="18"/>
                <w:szCs w:val="18"/>
              </w:rPr>
              <w:t xml:space="preserve"> are</w:t>
            </w:r>
            <w:r w:rsidRPr="001A3059">
              <w:rPr>
                <w:iCs/>
                <w:sz w:val="18"/>
                <w:szCs w:val="18"/>
              </w:rPr>
              <w:t xml:space="preserve"> effective when used </w:t>
            </w:r>
            <w:r w:rsidRPr="001A3059">
              <w:rPr>
                <w:b/>
                <w:bCs/>
                <w:iCs/>
                <w:sz w:val="18"/>
                <w:szCs w:val="18"/>
              </w:rPr>
              <w:t>consistently</w:t>
            </w:r>
            <w:r w:rsidRPr="001A3059">
              <w:rPr>
                <w:iCs/>
                <w:sz w:val="18"/>
                <w:szCs w:val="18"/>
              </w:rPr>
              <w:t xml:space="preserve"> and </w:t>
            </w:r>
            <w:r w:rsidRPr="001A3059">
              <w:rPr>
                <w:b/>
                <w:bCs/>
                <w:iCs/>
                <w:sz w:val="18"/>
                <w:szCs w:val="18"/>
              </w:rPr>
              <w:t>monitored</w:t>
            </w:r>
            <w:r w:rsidRPr="001A3059">
              <w:rPr>
                <w:iCs/>
                <w:sz w:val="18"/>
                <w:szCs w:val="18"/>
              </w:rPr>
              <w:t xml:space="preserve"> for impact, particularly for pupils below age-related expectations.</w:t>
            </w:r>
          </w:p>
          <w:p w14:paraId="0F847D48" w14:textId="77777777" w:rsidR="002F57EA" w:rsidRPr="001A3059" w:rsidRDefault="002F57EA" w:rsidP="002F57EA">
            <w:pPr>
              <w:pStyle w:val="TableRow"/>
              <w:rPr>
                <w:iCs/>
                <w:sz w:val="18"/>
                <w:szCs w:val="18"/>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6EDAC" w14:textId="387484B7" w:rsidR="002F57EA" w:rsidRPr="001A3059" w:rsidRDefault="002F57EA" w:rsidP="00C31636">
            <w:pPr>
              <w:pStyle w:val="TableRowCentered"/>
              <w:ind w:left="0" w:right="0"/>
              <w:jc w:val="left"/>
              <w:rPr>
                <w:iCs/>
                <w:sz w:val="18"/>
                <w:szCs w:val="18"/>
              </w:rPr>
            </w:pPr>
            <w:r w:rsidRPr="001A3059">
              <w:rPr>
                <w:iCs/>
                <w:sz w:val="18"/>
                <w:szCs w:val="18"/>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EA5A573" w:rsidR="00E66558" w:rsidRDefault="009D71E8">
      <w:pPr>
        <w:spacing w:before="240" w:after="120"/>
      </w:pPr>
      <w:r>
        <w:t>Budgeted cost: £</w:t>
      </w:r>
      <w:r w:rsidR="002F57EA">
        <w:t>120,000</w:t>
      </w:r>
    </w:p>
    <w:tbl>
      <w:tblPr>
        <w:tblW w:w="5000" w:type="pct"/>
        <w:tblCellMar>
          <w:left w:w="10" w:type="dxa"/>
          <w:right w:w="10" w:type="dxa"/>
        </w:tblCellMar>
        <w:tblLook w:val="04A0" w:firstRow="1" w:lastRow="0" w:firstColumn="1" w:lastColumn="0" w:noHBand="0" w:noVBand="1"/>
      </w:tblPr>
      <w:tblGrid>
        <w:gridCol w:w="2689"/>
        <w:gridCol w:w="5670"/>
        <w:gridCol w:w="1127"/>
      </w:tblGrid>
      <w:tr w:rsidR="00E66558" w14:paraId="2A7D5537"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1A3059" w:rsidRDefault="009D71E8" w:rsidP="00C31636">
            <w:pPr>
              <w:pStyle w:val="TableHeader"/>
              <w:ind w:left="0" w:right="0"/>
              <w:jc w:val="left"/>
              <w:rPr>
                <w:sz w:val="18"/>
                <w:szCs w:val="18"/>
              </w:rPr>
            </w:pPr>
            <w:r w:rsidRPr="001A3059">
              <w:rPr>
                <w:sz w:val="18"/>
                <w:szCs w:val="18"/>
              </w:rPr>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1A3059" w:rsidRDefault="009D71E8" w:rsidP="00C31636">
            <w:pPr>
              <w:pStyle w:val="TableHeader"/>
              <w:ind w:left="0" w:right="0"/>
              <w:jc w:val="left"/>
              <w:rPr>
                <w:sz w:val="18"/>
                <w:szCs w:val="18"/>
              </w:rPr>
            </w:pPr>
            <w:r w:rsidRPr="001A3059">
              <w:rPr>
                <w:sz w:val="18"/>
                <w:szCs w:val="18"/>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1A3059" w:rsidRDefault="009D71E8" w:rsidP="00C31636">
            <w:pPr>
              <w:pStyle w:val="TableHeader"/>
              <w:ind w:left="0" w:right="0"/>
              <w:jc w:val="left"/>
              <w:rPr>
                <w:sz w:val="18"/>
                <w:szCs w:val="18"/>
              </w:rPr>
            </w:pPr>
            <w:r w:rsidRPr="001A3059">
              <w:rPr>
                <w:sz w:val="18"/>
                <w:szCs w:val="18"/>
              </w:rPr>
              <w:t>Challenge number(s) addressed</w:t>
            </w:r>
          </w:p>
        </w:tc>
      </w:tr>
      <w:tr w:rsidR="00E66558" w14:paraId="2A7D553B"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C56DE" w14:textId="77777777" w:rsidR="00E66558" w:rsidRDefault="00B45D6E" w:rsidP="00C31636">
            <w:pPr>
              <w:pStyle w:val="TableRow"/>
              <w:ind w:left="0" w:right="0"/>
              <w:rPr>
                <w:sz w:val="18"/>
                <w:szCs w:val="18"/>
              </w:rPr>
            </w:pPr>
            <w:r w:rsidRPr="001A3059">
              <w:rPr>
                <w:sz w:val="18"/>
                <w:szCs w:val="18"/>
              </w:rPr>
              <w:t xml:space="preserve">Learning Mentor employed to support children to regulate their behaviour in order that they can access learning effectively, through bespoke behaviour plans, direct in lesson support, regulation strategies and a values and relational trauma informed led approach. </w:t>
            </w:r>
          </w:p>
          <w:p w14:paraId="56C57AD7" w14:textId="77777777" w:rsidR="00C913A2" w:rsidRDefault="00C913A2" w:rsidP="00C31636">
            <w:pPr>
              <w:pStyle w:val="TableRow"/>
              <w:ind w:left="0" w:right="0"/>
              <w:rPr>
                <w:sz w:val="18"/>
                <w:szCs w:val="18"/>
              </w:rPr>
            </w:pPr>
          </w:p>
          <w:p w14:paraId="2A7D5538" w14:textId="60F670A2" w:rsidR="00C913A2" w:rsidRPr="001A3059" w:rsidRDefault="00C913A2" w:rsidP="00C31636">
            <w:pPr>
              <w:pStyle w:val="TableRow"/>
              <w:ind w:left="0" w:right="0"/>
              <w:rPr>
                <w:sz w:val="18"/>
                <w:szCs w:val="18"/>
              </w:rPr>
            </w:pPr>
            <w:r>
              <w:rPr>
                <w:sz w:val="18"/>
                <w:szCs w:val="18"/>
              </w:rPr>
              <w:t>(0.6 = £26,000)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6BE1C" w14:textId="77777777" w:rsidR="00E66558" w:rsidRPr="001A3059" w:rsidRDefault="005B01AB" w:rsidP="00C31636">
            <w:pPr>
              <w:pStyle w:val="TableRowCentered"/>
              <w:ind w:left="0" w:right="0"/>
              <w:jc w:val="left"/>
              <w:rPr>
                <w:sz w:val="18"/>
                <w:szCs w:val="18"/>
              </w:rPr>
            </w:pPr>
            <w:r w:rsidRPr="001A3059">
              <w:rPr>
                <w:sz w:val="18"/>
                <w:szCs w:val="18"/>
              </w:rPr>
              <w:t>The Education Endowment Foundation (EEF) highlights that behaviour interventions can lead to an average of three months' additional progress over the course of a year. Approaches rooted in social and emotional learning, alongside targeted interventions for individual students, are particularly effective. Employing a Learning Mentor aligns with this evidence by providing bespoke behaviour plans, in-lesson support, and regulation strategies. A values-led, trauma-informed approach supports pupils in developing self-regulation, fostering stronger relationships, and improving readiness to learn. This is especially impactful for disadvantaged pupils, as consistent, personalised support helps to remove barriers to learning and improve academic and social outcomes.</w:t>
            </w:r>
          </w:p>
          <w:p w14:paraId="2A7D5539" w14:textId="7FAADEDD" w:rsidR="00C913A2" w:rsidRPr="00C913A2" w:rsidRDefault="005B01AB" w:rsidP="00C31636">
            <w:pPr>
              <w:pStyle w:val="TableRowCentered"/>
              <w:ind w:left="0" w:right="0"/>
              <w:jc w:val="left"/>
            </w:pPr>
            <w:hyperlink r:id="rId14" w:anchor=":~:text=Evidence%20suggests%20that%2C%20on%20average,a%20decrease%20in%20problematic%20behaviours." w:history="1">
              <w:r w:rsidRPr="001A3059">
                <w:rPr>
                  <w:rStyle w:val="Hyperlink"/>
                  <w:sz w:val="18"/>
                  <w:szCs w:val="18"/>
                </w:rPr>
                <w:t>Behaviour interventions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7AC07A9" w:rsidR="00E66558" w:rsidRPr="001A3059" w:rsidRDefault="004366AF" w:rsidP="00C31636">
            <w:pPr>
              <w:pStyle w:val="TableRowCentered"/>
              <w:ind w:left="0" w:right="0"/>
              <w:jc w:val="left"/>
              <w:rPr>
                <w:sz w:val="18"/>
                <w:szCs w:val="18"/>
              </w:rPr>
            </w:pPr>
            <w:r w:rsidRPr="001A3059">
              <w:rPr>
                <w:sz w:val="18"/>
                <w:szCs w:val="18"/>
              </w:rPr>
              <w:t>2 3 4 5</w:t>
            </w:r>
          </w:p>
        </w:tc>
      </w:tr>
      <w:tr w:rsidR="00E66558" w14:paraId="2A7D553F"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C0D52" w14:textId="77777777" w:rsidR="00E66558" w:rsidRDefault="00B45D6E" w:rsidP="00B45D6E">
            <w:pPr>
              <w:pStyle w:val="TableRow"/>
              <w:rPr>
                <w:sz w:val="18"/>
                <w:szCs w:val="18"/>
              </w:rPr>
            </w:pPr>
            <w:r w:rsidRPr="001A3059">
              <w:rPr>
                <w:sz w:val="18"/>
                <w:szCs w:val="18"/>
              </w:rPr>
              <w:t>Pastoral Assistant Head providing family support to improve parental engagement</w:t>
            </w:r>
            <w:r w:rsidR="005B01AB" w:rsidRPr="001A3059">
              <w:rPr>
                <w:sz w:val="18"/>
                <w:szCs w:val="18"/>
              </w:rPr>
              <w:t xml:space="preserve">, good </w:t>
            </w:r>
            <w:r w:rsidRPr="001A3059">
              <w:rPr>
                <w:sz w:val="18"/>
                <w:szCs w:val="18"/>
              </w:rPr>
              <w:t>attendance, assur</w:t>
            </w:r>
            <w:r w:rsidR="005B01AB" w:rsidRPr="001A3059">
              <w:rPr>
                <w:sz w:val="18"/>
                <w:szCs w:val="18"/>
              </w:rPr>
              <w:t xml:space="preserve">ed </w:t>
            </w:r>
            <w:r w:rsidRPr="001A3059">
              <w:rPr>
                <w:sz w:val="18"/>
                <w:szCs w:val="18"/>
              </w:rPr>
              <w:t>effective safeguarding</w:t>
            </w:r>
            <w:r w:rsidR="005B01AB" w:rsidRPr="001A3059">
              <w:rPr>
                <w:sz w:val="18"/>
                <w:szCs w:val="18"/>
              </w:rPr>
              <w:t>,</w:t>
            </w:r>
            <w:r w:rsidRPr="001A3059">
              <w:rPr>
                <w:sz w:val="18"/>
                <w:szCs w:val="18"/>
              </w:rPr>
              <w:t xml:space="preserve"> welfare and behaviour.</w:t>
            </w:r>
          </w:p>
          <w:p w14:paraId="1A2E7774" w14:textId="77777777" w:rsidR="00C913A2" w:rsidRDefault="00C913A2" w:rsidP="00B45D6E">
            <w:pPr>
              <w:pStyle w:val="TableRow"/>
              <w:rPr>
                <w:sz w:val="18"/>
                <w:szCs w:val="18"/>
              </w:rPr>
            </w:pPr>
          </w:p>
          <w:p w14:paraId="2A7D553C" w14:textId="044D88BB" w:rsidR="00C913A2" w:rsidRPr="001A3059" w:rsidRDefault="00C913A2" w:rsidP="00B45D6E">
            <w:pPr>
              <w:pStyle w:val="TableRow"/>
              <w:rPr>
                <w:sz w:val="18"/>
                <w:szCs w:val="18"/>
              </w:rPr>
            </w:pPr>
            <w:r>
              <w:rPr>
                <w:sz w:val="18"/>
                <w:szCs w:val="18"/>
              </w:rPr>
              <w:t>(0.6 = £30,000)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6ED78" w14:textId="77777777" w:rsidR="00E66558" w:rsidRPr="001A3059" w:rsidRDefault="005B01AB" w:rsidP="00C31636">
            <w:pPr>
              <w:pStyle w:val="TableRowCentered"/>
              <w:ind w:left="0" w:right="0"/>
              <w:jc w:val="left"/>
              <w:rPr>
                <w:sz w:val="18"/>
                <w:szCs w:val="18"/>
              </w:rPr>
            </w:pPr>
            <w:r w:rsidRPr="001A3059">
              <w:rPr>
                <w:sz w:val="18"/>
                <w:szCs w:val="18"/>
              </w:rPr>
              <w:t>EEF evidence suggests that parental engagement has a positive impact on pupil progress, particularly for disadvantaged students. A Pastoral Assistant Head providing targeted family support can strengthen home-school relationships, improve attendance, enhance behaviour, and ensure safeguarding and welfare needs are met. Consistent engagement and communication with families help build trust and address barriers to learning, leading to improved academic and social outcomes for Pupil Premium students.</w:t>
            </w:r>
          </w:p>
          <w:p w14:paraId="2A7D553D" w14:textId="5C9EF898" w:rsidR="005B01AB" w:rsidRPr="001A3059" w:rsidRDefault="005B01AB" w:rsidP="00C31636">
            <w:pPr>
              <w:pStyle w:val="TableRowCentered"/>
              <w:ind w:left="0" w:right="0"/>
              <w:jc w:val="left"/>
              <w:rPr>
                <w:sz w:val="18"/>
                <w:szCs w:val="18"/>
              </w:rPr>
            </w:pPr>
            <w:hyperlink r:id="rId15" w:history="1">
              <w:r w:rsidRPr="001A3059">
                <w:rPr>
                  <w:rStyle w:val="Hyperlink"/>
                  <w:sz w:val="18"/>
                  <w:szCs w:val="18"/>
                </w:rPr>
                <w:t>Parental engagement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EEE905A" w:rsidR="00E66558" w:rsidRPr="001A3059" w:rsidRDefault="004366AF" w:rsidP="00C31636">
            <w:pPr>
              <w:pStyle w:val="TableRowCentered"/>
              <w:ind w:left="0" w:right="0"/>
              <w:jc w:val="left"/>
              <w:rPr>
                <w:sz w:val="18"/>
                <w:szCs w:val="18"/>
              </w:rPr>
            </w:pPr>
            <w:r w:rsidRPr="001A3059">
              <w:rPr>
                <w:sz w:val="18"/>
                <w:szCs w:val="18"/>
              </w:rPr>
              <w:t xml:space="preserve">2 3 4 5 </w:t>
            </w:r>
          </w:p>
        </w:tc>
      </w:tr>
      <w:tr w:rsidR="00B45D6E" w14:paraId="6BFD192E"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BB401" w14:textId="77777777" w:rsidR="00B45D6E" w:rsidRDefault="00B45D6E" w:rsidP="00B45D6E">
            <w:pPr>
              <w:pStyle w:val="TableRow"/>
              <w:rPr>
                <w:sz w:val="18"/>
                <w:szCs w:val="18"/>
              </w:rPr>
            </w:pPr>
            <w:r w:rsidRPr="001A3059">
              <w:rPr>
                <w:sz w:val="18"/>
                <w:szCs w:val="18"/>
              </w:rPr>
              <w:t>Family Support Worker to focus on disadvantaged pupils for attendance and readiness for learning. To include working with parents to raise aspiration and engagement</w:t>
            </w:r>
            <w:r w:rsidR="005B01AB" w:rsidRPr="001A3059">
              <w:rPr>
                <w:sz w:val="18"/>
                <w:szCs w:val="18"/>
              </w:rPr>
              <w:t xml:space="preserve"> through </w:t>
            </w:r>
            <w:r w:rsidR="00C913A2" w:rsidRPr="001A3059">
              <w:rPr>
                <w:sz w:val="18"/>
                <w:szCs w:val="18"/>
              </w:rPr>
              <w:t>designed Early</w:t>
            </w:r>
            <w:r w:rsidR="005B01AB" w:rsidRPr="001A3059">
              <w:rPr>
                <w:sz w:val="18"/>
                <w:szCs w:val="18"/>
              </w:rPr>
              <w:t xml:space="preserve"> Help offers. </w:t>
            </w:r>
          </w:p>
          <w:p w14:paraId="44545A35" w14:textId="77777777" w:rsidR="00C913A2" w:rsidRDefault="00C913A2" w:rsidP="00B45D6E">
            <w:pPr>
              <w:pStyle w:val="TableRow"/>
              <w:rPr>
                <w:sz w:val="18"/>
                <w:szCs w:val="18"/>
              </w:rPr>
            </w:pPr>
          </w:p>
          <w:p w14:paraId="6CEB9FD2" w14:textId="196C38EA" w:rsidR="00C913A2" w:rsidRPr="001A3059" w:rsidRDefault="00C913A2" w:rsidP="00B45D6E">
            <w:pPr>
              <w:pStyle w:val="TableRow"/>
              <w:rPr>
                <w:sz w:val="18"/>
                <w:szCs w:val="18"/>
              </w:rPr>
            </w:pPr>
            <w:r>
              <w:rPr>
                <w:sz w:val="18"/>
                <w:szCs w:val="18"/>
              </w:rPr>
              <w:t>(£25,000)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1492B" w14:textId="77777777" w:rsidR="005B01AB" w:rsidRPr="005B01AB" w:rsidRDefault="005B01AB" w:rsidP="005B01AB">
            <w:pPr>
              <w:pStyle w:val="TableRowCentered"/>
              <w:jc w:val="left"/>
              <w:rPr>
                <w:sz w:val="18"/>
                <w:szCs w:val="18"/>
              </w:rPr>
            </w:pPr>
            <w:r w:rsidRPr="005B01AB">
              <w:rPr>
                <w:sz w:val="18"/>
                <w:szCs w:val="18"/>
              </w:rPr>
              <w:lastRenderedPageBreak/>
              <w:t>EEF evidence shows that:</w:t>
            </w:r>
          </w:p>
          <w:p w14:paraId="2120CB71" w14:textId="77777777" w:rsidR="005B01AB" w:rsidRPr="005B01AB" w:rsidRDefault="005B01AB" w:rsidP="005B01AB">
            <w:pPr>
              <w:pStyle w:val="TableRowCentered"/>
              <w:jc w:val="left"/>
              <w:rPr>
                <w:sz w:val="18"/>
                <w:szCs w:val="18"/>
              </w:rPr>
            </w:pPr>
            <w:r w:rsidRPr="005B01AB">
              <w:rPr>
                <w:b/>
                <w:bCs/>
                <w:sz w:val="18"/>
                <w:szCs w:val="18"/>
              </w:rPr>
              <w:t>Parental Engagement</w:t>
            </w:r>
            <w:r w:rsidRPr="005B01AB">
              <w:rPr>
                <w:sz w:val="18"/>
                <w:szCs w:val="18"/>
              </w:rPr>
              <w:t xml:space="preserve"> strategies can add up to </w:t>
            </w:r>
            <w:r w:rsidRPr="005B01AB">
              <w:rPr>
                <w:b/>
                <w:bCs/>
                <w:sz w:val="18"/>
                <w:szCs w:val="18"/>
              </w:rPr>
              <w:t>+4 months</w:t>
            </w:r>
            <w:r w:rsidRPr="005B01AB">
              <w:rPr>
                <w:sz w:val="18"/>
                <w:szCs w:val="18"/>
              </w:rPr>
              <w:t xml:space="preserve"> of progress per year. Programmes that support parents to engage in their child’s learning and build stronger home-school relationships have </w:t>
            </w:r>
            <w:proofErr w:type="gramStart"/>
            <w:r w:rsidRPr="005B01AB">
              <w:rPr>
                <w:sz w:val="18"/>
                <w:szCs w:val="18"/>
              </w:rPr>
              <w:t>particular impact</w:t>
            </w:r>
            <w:proofErr w:type="gramEnd"/>
            <w:r w:rsidRPr="005B01AB">
              <w:rPr>
                <w:sz w:val="18"/>
                <w:szCs w:val="18"/>
              </w:rPr>
              <w:t xml:space="preserve"> on disadvantaged pupils.</w:t>
            </w:r>
          </w:p>
          <w:p w14:paraId="02297935" w14:textId="77777777" w:rsidR="005B01AB" w:rsidRPr="005B01AB" w:rsidRDefault="005B01AB" w:rsidP="005B01AB">
            <w:pPr>
              <w:pStyle w:val="TableRowCentered"/>
              <w:jc w:val="left"/>
              <w:rPr>
                <w:sz w:val="18"/>
                <w:szCs w:val="18"/>
              </w:rPr>
            </w:pPr>
            <w:r w:rsidRPr="005B01AB">
              <w:rPr>
                <w:b/>
                <w:bCs/>
                <w:sz w:val="18"/>
                <w:szCs w:val="18"/>
              </w:rPr>
              <w:t>Social and Emotional Learning (SEL)</w:t>
            </w:r>
            <w:r w:rsidRPr="005B01AB">
              <w:rPr>
                <w:sz w:val="18"/>
                <w:szCs w:val="18"/>
              </w:rPr>
              <w:t xml:space="preserve"> approaches, which often include support staff working with small groups or individuals to </w:t>
            </w:r>
            <w:r w:rsidRPr="005B01AB">
              <w:rPr>
                <w:sz w:val="18"/>
                <w:szCs w:val="18"/>
              </w:rPr>
              <w:lastRenderedPageBreak/>
              <w:t xml:space="preserve">build emotional regulation and motivation, have been shown to deliver </w:t>
            </w:r>
            <w:r w:rsidRPr="005B01AB">
              <w:rPr>
                <w:b/>
                <w:bCs/>
                <w:sz w:val="18"/>
                <w:szCs w:val="18"/>
              </w:rPr>
              <w:t>+4 months</w:t>
            </w:r>
            <w:r w:rsidRPr="005B01AB">
              <w:rPr>
                <w:sz w:val="18"/>
                <w:szCs w:val="18"/>
              </w:rPr>
              <w:t xml:space="preserve"> of additional progress.</w:t>
            </w:r>
          </w:p>
          <w:p w14:paraId="0C1BA0DA" w14:textId="77777777" w:rsidR="005B01AB" w:rsidRPr="005B01AB" w:rsidRDefault="005B01AB" w:rsidP="005B01AB">
            <w:pPr>
              <w:pStyle w:val="TableRowCentered"/>
              <w:jc w:val="left"/>
              <w:rPr>
                <w:sz w:val="18"/>
                <w:szCs w:val="18"/>
              </w:rPr>
            </w:pPr>
            <w:r w:rsidRPr="005B01AB">
              <w:rPr>
                <w:b/>
                <w:bCs/>
                <w:sz w:val="18"/>
                <w:szCs w:val="18"/>
              </w:rPr>
              <w:t>Attendance interventions</w:t>
            </w:r>
            <w:r w:rsidRPr="005B01AB">
              <w:rPr>
                <w:sz w:val="18"/>
                <w:szCs w:val="18"/>
              </w:rPr>
              <w:t xml:space="preserve"> can be effective when targeted appropriately and combined with wider strategies, particularly where relationships with families are built over time.</w:t>
            </w:r>
          </w:p>
          <w:p w14:paraId="1AF68053" w14:textId="77777777" w:rsidR="005B01AB" w:rsidRPr="005B01AB" w:rsidRDefault="005B01AB" w:rsidP="005B01AB">
            <w:pPr>
              <w:pStyle w:val="TableRowCentered"/>
              <w:jc w:val="left"/>
              <w:rPr>
                <w:sz w:val="18"/>
                <w:szCs w:val="18"/>
              </w:rPr>
            </w:pPr>
            <w:r w:rsidRPr="005B01AB">
              <w:rPr>
                <w:sz w:val="18"/>
                <w:szCs w:val="18"/>
              </w:rPr>
              <w:t xml:space="preserve">By integrating the Family Support Worker into a </w:t>
            </w:r>
            <w:r w:rsidRPr="005B01AB">
              <w:rPr>
                <w:b/>
                <w:bCs/>
                <w:sz w:val="18"/>
                <w:szCs w:val="18"/>
              </w:rPr>
              <w:t>coordinated Early Help offer</w:t>
            </w:r>
            <w:r w:rsidRPr="005B01AB">
              <w:rPr>
                <w:sz w:val="18"/>
                <w:szCs w:val="18"/>
              </w:rPr>
              <w:t>, we aim to provide proactive and preventative support to vulnerable families, reducing the need for more intensive statutory intervention and improving children's ability to access learning effectively.</w:t>
            </w:r>
          </w:p>
          <w:p w14:paraId="265F2132" w14:textId="0A80A53C" w:rsidR="00B45D6E" w:rsidRPr="001A3059" w:rsidRDefault="005B01AB" w:rsidP="00C31636">
            <w:pPr>
              <w:pStyle w:val="TableRowCentered"/>
              <w:ind w:left="0" w:right="0"/>
              <w:jc w:val="left"/>
              <w:rPr>
                <w:sz w:val="18"/>
                <w:szCs w:val="18"/>
              </w:rPr>
            </w:pPr>
            <w:hyperlink r:id="rId16" w:history="1">
              <w:r w:rsidRPr="001A3059">
                <w:rPr>
                  <w:rStyle w:val="Hyperlink"/>
                  <w:sz w:val="18"/>
                  <w:szCs w:val="18"/>
                </w:rPr>
                <w:t>Working with Parents to Support Children's Learning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92FD7" w14:textId="638E6F89" w:rsidR="00B45D6E" w:rsidRPr="001A3059" w:rsidRDefault="004366AF" w:rsidP="00C31636">
            <w:pPr>
              <w:pStyle w:val="TableRowCentered"/>
              <w:ind w:left="0" w:right="0"/>
              <w:jc w:val="left"/>
              <w:rPr>
                <w:sz w:val="18"/>
                <w:szCs w:val="18"/>
              </w:rPr>
            </w:pPr>
            <w:r w:rsidRPr="001A3059">
              <w:rPr>
                <w:sz w:val="18"/>
                <w:szCs w:val="18"/>
              </w:rPr>
              <w:lastRenderedPageBreak/>
              <w:t xml:space="preserve">2 3 4 </w:t>
            </w:r>
          </w:p>
        </w:tc>
      </w:tr>
      <w:tr w:rsidR="00B45D6E" w14:paraId="6CFF24BA"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0E494" w14:textId="77777777" w:rsidR="00B45D6E" w:rsidRPr="001A3059" w:rsidRDefault="00B45D6E" w:rsidP="00B45D6E">
            <w:pPr>
              <w:pStyle w:val="TableRow"/>
              <w:rPr>
                <w:sz w:val="18"/>
                <w:szCs w:val="18"/>
              </w:rPr>
            </w:pPr>
            <w:r w:rsidRPr="001A3059">
              <w:rPr>
                <w:sz w:val="18"/>
                <w:szCs w:val="18"/>
              </w:rPr>
              <w:t>Specialist TA trained provision to support children facing challenge to access curriculum, including:</w:t>
            </w:r>
          </w:p>
          <w:p w14:paraId="333CB195" w14:textId="77777777" w:rsidR="00B45D6E" w:rsidRPr="001A3059" w:rsidRDefault="00B45D6E" w:rsidP="00B45D6E">
            <w:pPr>
              <w:pStyle w:val="TableRow"/>
              <w:numPr>
                <w:ilvl w:val="0"/>
                <w:numId w:val="31"/>
              </w:numPr>
              <w:rPr>
                <w:sz w:val="18"/>
                <w:szCs w:val="18"/>
              </w:rPr>
            </w:pPr>
            <w:r w:rsidRPr="001A3059">
              <w:rPr>
                <w:sz w:val="18"/>
                <w:szCs w:val="18"/>
              </w:rPr>
              <w:t xml:space="preserve">ELSA </w:t>
            </w:r>
          </w:p>
          <w:p w14:paraId="1BDB7894" w14:textId="77777777" w:rsidR="00B45D6E" w:rsidRPr="001A3059" w:rsidRDefault="00B45D6E" w:rsidP="00B45D6E">
            <w:pPr>
              <w:pStyle w:val="TableRow"/>
              <w:numPr>
                <w:ilvl w:val="0"/>
                <w:numId w:val="31"/>
              </w:numPr>
              <w:rPr>
                <w:sz w:val="18"/>
                <w:szCs w:val="18"/>
              </w:rPr>
            </w:pPr>
            <w:r w:rsidRPr="001A3059">
              <w:rPr>
                <w:sz w:val="18"/>
                <w:szCs w:val="18"/>
              </w:rPr>
              <w:t>Nurture</w:t>
            </w:r>
          </w:p>
          <w:p w14:paraId="5D18EA83" w14:textId="77777777" w:rsidR="00B45D6E" w:rsidRPr="001A3059" w:rsidRDefault="00B45D6E" w:rsidP="00B45D6E">
            <w:pPr>
              <w:pStyle w:val="TableRow"/>
              <w:numPr>
                <w:ilvl w:val="0"/>
                <w:numId w:val="31"/>
              </w:numPr>
              <w:rPr>
                <w:sz w:val="18"/>
                <w:szCs w:val="18"/>
              </w:rPr>
            </w:pPr>
            <w:r w:rsidRPr="001A3059">
              <w:rPr>
                <w:sz w:val="18"/>
                <w:szCs w:val="18"/>
              </w:rPr>
              <w:t xml:space="preserve">Forest School </w:t>
            </w:r>
          </w:p>
          <w:p w14:paraId="13F61F54" w14:textId="07B7196D" w:rsidR="005B01AB" w:rsidRPr="001A3059" w:rsidRDefault="005B01AB" w:rsidP="00B45D6E">
            <w:pPr>
              <w:pStyle w:val="TableRow"/>
              <w:numPr>
                <w:ilvl w:val="0"/>
                <w:numId w:val="31"/>
              </w:numPr>
              <w:rPr>
                <w:sz w:val="18"/>
                <w:szCs w:val="18"/>
              </w:rPr>
            </w:pPr>
            <w:r w:rsidRPr="001A3059">
              <w:rPr>
                <w:sz w:val="18"/>
                <w:szCs w:val="18"/>
              </w:rPr>
              <w:t>Mighty Little Minds</w:t>
            </w:r>
          </w:p>
          <w:p w14:paraId="2990B4E6" w14:textId="695AF4FA" w:rsidR="005B01AB" w:rsidRPr="001A3059" w:rsidRDefault="005B01AB" w:rsidP="00B45D6E">
            <w:pPr>
              <w:pStyle w:val="TableRow"/>
              <w:numPr>
                <w:ilvl w:val="0"/>
                <w:numId w:val="31"/>
              </w:numPr>
              <w:rPr>
                <w:sz w:val="18"/>
                <w:szCs w:val="18"/>
              </w:rPr>
            </w:pPr>
            <w:r w:rsidRPr="001A3059">
              <w:rPr>
                <w:sz w:val="18"/>
                <w:szCs w:val="18"/>
              </w:rPr>
              <w:t>Meet and Greet</w:t>
            </w:r>
          </w:p>
          <w:p w14:paraId="6061B77A" w14:textId="12CC0B06" w:rsidR="005B01AB" w:rsidRPr="001A3059" w:rsidRDefault="005B01AB" w:rsidP="00B45D6E">
            <w:pPr>
              <w:pStyle w:val="TableRow"/>
              <w:numPr>
                <w:ilvl w:val="0"/>
                <w:numId w:val="31"/>
              </w:numPr>
              <w:rPr>
                <w:sz w:val="18"/>
                <w:szCs w:val="18"/>
              </w:rPr>
            </w:pPr>
            <w:r w:rsidRPr="001A3059">
              <w:rPr>
                <w:sz w:val="18"/>
                <w:szCs w:val="18"/>
              </w:rPr>
              <w:t xml:space="preserve">Daily </w:t>
            </w:r>
            <w:r w:rsidR="004366AF" w:rsidRPr="001A3059">
              <w:rPr>
                <w:sz w:val="18"/>
                <w:szCs w:val="18"/>
              </w:rPr>
              <w:t>Download</w:t>
            </w:r>
          </w:p>
          <w:p w14:paraId="48CBF291" w14:textId="77777777" w:rsidR="00B45D6E" w:rsidRDefault="00B45D6E" w:rsidP="00B45D6E">
            <w:pPr>
              <w:pStyle w:val="TableRow"/>
              <w:ind w:left="0"/>
              <w:rPr>
                <w:sz w:val="18"/>
                <w:szCs w:val="18"/>
              </w:rPr>
            </w:pPr>
          </w:p>
          <w:p w14:paraId="6098BDF1" w14:textId="77777777" w:rsidR="00C913A2" w:rsidRDefault="00C913A2" w:rsidP="00B45D6E">
            <w:pPr>
              <w:pStyle w:val="TableRow"/>
              <w:ind w:left="0"/>
              <w:rPr>
                <w:sz w:val="18"/>
                <w:szCs w:val="18"/>
              </w:rPr>
            </w:pPr>
          </w:p>
          <w:p w14:paraId="00D25EAB" w14:textId="77EA805B" w:rsidR="00C913A2" w:rsidRPr="001A3059" w:rsidRDefault="00C913A2" w:rsidP="00B45D6E">
            <w:pPr>
              <w:pStyle w:val="TableRow"/>
              <w:ind w:left="0"/>
              <w:rPr>
                <w:sz w:val="18"/>
                <w:szCs w:val="18"/>
              </w:rPr>
            </w:pPr>
            <w:r>
              <w:rPr>
                <w:sz w:val="18"/>
                <w:szCs w:val="18"/>
              </w:rPr>
              <w:t>(£30,000)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366D0" w14:textId="501A02A4" w:rsidR="004366AF" w:rsidRPr="004366AF" w:rsidRDefault="004366AF" w:rsidP="004366AF">
            <w:pPr>
              <w:pStyle w:val="TableRowCentered"/>
              <w:jc w:val="left"/>
              <w:rPr>
                <w:sz w:val="18"/>
                <w:szCs w:val="18"/>
              </w:rPr>
            </w:pPr>
            <w:r w:rsidRPr="004366AF">
              <w:rPr>
                <w:sz w:val="18"/>
                <w:szCs w:val="18"/>
              </w:rPr>
              <w:t xml:space="preserve">The </w:t>
            </w:r>
            <w:r w:rsidRPr="004366AF">
              <w:rPr>
                <w:b/>
                <w:bCs/>
                <w:sz w:val="18"/>
                <w:szCs w:val="18"/>
              </w:rPr>
              <w:t>Education Endowment Foundation (EEF)</w:t>
            </w:r>
            <w:r w:rsidRPr="004366AF">
              <w:rPr>
                <w:sz w:val="18"/>
                <w:szCs w:val="18"/>
              </w:rPr>
              <w:t xml:space="preserve"> highlights that social and emotional learning (SEL) approaches, when well implemented, can have a </w:t>
            </w:r>
            <w:proofErr w:type="gramStart"/>
            <w:r w:rsidRPr="004366AF">
              <w:rPr>
                <w:b/>
                <w:bCs/>
                <w:sz w:val="18"/>
                <w:szCs w:val="18"/>
              </w:rPr>
              <w:t xml:space="preserve">+4 </w:t>
            </w:r>
            <w:r w:rsidR="0037799B" w:rsidRPr="004366AF">
              <w:rPr>
                <w:b/>
                <w:bCs/>
                <w:sz w:val="18"/>
                <w:szCs w:val="18"/>
              </w:rPr>
              <w:t>month</w:t>
            </w:r>
            <w:proofErr w:type="gramEnd"/>
            <w:r w:rsidRPr="004366AF">
              <w:rPr>
                <w:b/>
                <w:bCs/>
                <w:sz w:val="18"/>
                <w:szCs w:val="18"/>
              </w:rPr>
              <w:t xml:space="preserve"> impact</w:t>
            </w:r>
            <w:r w:rsidRPr="004366AF">
              <w:rPr>
                <w:sz w:val="18"/>
                <w:szCs w:val="18"/>
              </w:rPr>
              <w:t xml:space="preserve"> on academic progress, particularly for disadvantaged pupils. This strategy aligns with several EEF recommendations:</w:t>
            </w:r>
          </w:p>
          <w:p w14:paraId="414C26F5" w14:textId="77777777" w:rsidR="004366AF" w:rsidRPr="004366AF" w:rsidRDefault="004366AF" w:rsidP="004366AF">
            <w:pPr>
              <w:pStyle w:val="TableRowCentered"/>
              <w:jc w:val="left"/>
              <w:rPr>
                <w:b/>
                <w:bCs/>
                <w:sz w:val="18"/>
                <w:szCs w:val="18"/>
              </w:rPr>
            </w:pPr>
            <w:r w:rsidRPr="004366AF">
              <w:rPr>
                <w:b/>
                <w:bCs/>
                <w:sz w:val="18"/>
                <w:szCs w:val="18"/>
              </w:rPr>
              <w:t>1. Targeted Social and Emotional Interventions</w:t>
            </w:r>
          </w:p>
          <w:p w14:paraId="159A2A19" w14:textId="16E40856" w:rsidR="004366AF" w:rsidRPr="004366AF" w:rsidRDefault="004366AF" w:rsidP="004366AF">
            <w:pPr>
              <w:pStyle w:val="TableRowCentered"/>
              <w:jc w:val="left"/>
              <w:rPr>
                <w:sz w:val="18"/>
                <w:szCs w:val="18"/>
              </w:rPr>
            </w:pPr>
            <w:r w:rsidRPr="004366AF">
              <w:rPr>
                <w:sz w:val="18"/>
                <w:szCs w:val="18"/>
              </w:rPr>
              <w:t xml:space="preserve">The EEF reports that interventions like ELSA and nurture support, which teach self-regulation, emotional understanding, and social interaction, show promising impacts on both </w:t>
            </w:r>
            <w:r w:rsidRPr="004366AF">
              <w:rPr>
                <w:b/>
                <w:bCs/>
                <w:sz w:val="18"/>
                <w:szCs w:val="18"/>
              </w:rPr>
              <w:t>attainment and behaviour</w:t>
            </w:r>
            <w:r w:rsidRPr="004366AF">
              <w:rPr>
                <w:sz w:val="18"/>
                <w:szCs w:val="18"/>
              </w:rPr>
              <w:t xml:space="preserve">. </w:t>
            </w:r>
          </w:p>
          <w:p w14:paraId="564DC5F1" w14:textId="77777777" w:rsidR="004366AF" w:rsidRPr="004366AF" w:rsidRDefault="004366AF" w:rsidP="004366AF">
            <w:pPr>
              <w:pStyle w:val="TableRowCentered"/>
              <w:jc w:val="left"/>
              <w:rPr>
                <w:sz w:val="18"/>
                <w:szCs w:val="18"/>
              </w:rPr>
            </w:pPr>
            <w:r w:rsidRPr="004366AF">
              <w:rPr>
                <w:sz w:val="18"/>
                <w:szCs w:val="18"/>
              </w:rPr>
              <w:t xml:space="preserve">By deploying a </w:t>
            </w:r>
            <w:r w:rsidRPr="004366AF">
              <w:rPr>
                <w:b/>
                <w:bCs/>
                <w:sz w:val="18"/>
                <w:szCs w:val="18"/>
              </w:rPr>
              <w:t>Specialist TA</w:t>
            </w:r>
            <w:r w:rsidRPr="004366AF">
              <w:rPr>
                <w:sz w:val="18"/>
                <w:szCs w:val="18"/>
              </w:rPr>
              <w:t xml:space="preserve"> trained in ELSA, Nurture and Mighty Little Minds, we are addressing both </w:t>
            </w:r>
            <w:r w:rsidRPr="004366AF">
              <w:rPr>
                <w:b/>
                <w:bCs/>
                <w:sz w:val="18"/>
                <w:szCs w:val="18"/>
              </w:rPr>
              <w:t>Tier 1</w:t>
            </w:r>
            <w:r w:rsidRPr="004366AF">
              <w:rPr>
                <w:sz w:val="18"/>
                <w:szCs w:val="18"/>
              </w:rPr>
              <w:t xml:space="preserve"> (universal support) and </w:t>
            </w:r>
            <w:r w:rsidRPr="004366AF">
              <w:rPr>
                <w:b/>
                <w:bCs/>
                <w:sz w:val="18"/>
                <w:szCs w:val="18"/>
              </w:rPr>
              <w:t>Tier 2</w:t>
            </w:r>
            <w:r w:rsidRPr="004366AF">
              <w:rPr>
                <w:sz w:val="18"/>
                <w:szCs w:val="18"/>
              </w:rPr>
              <w:t xml:space="preserve"> (targeted intervention) needs.</w:t>
            </w:r>
          </w:p>
          <w:p w14:paraId="00AF859F" w14:textId="77777777" w:rsidR="004366AF" w:rsidRPr="004366AF" w:rsidRDefault="004366AF" w:rsidP="004366AF">
            <w:pPr>
              <w:pStyle w:val="TableRowCentered"/>
              <w:jc w:val="left"/>
              <w:rPr>
                <w:b/>
                <w:bCs/>
                <w:sz w:val="18"/>
                <w:szCs w:val="18"/>
              </w:rPr>
            </w:pPr>
            <w:r w:rsidRPr="004366AF">
              <w:rPr>
                <w:b/>
                <w:bCs/>
                <w:sz w:val="18"/>
                <w:szCs w:val="18"/>
              </w:rPr>
              <w:t>2. Effective Deployment of Teaching Assistants</w:t>
            </w:r>
          </w:p>
          <w:p w14:paraId="68A5DAC8" w14:textId="77777777" w:rsidR="004366AF" w:rsidRPr="004366AF" w:rsidRDefault="004366AF" w:rsidP="004366AF">
            <w:pPr>
              <w:pStyle w:val="TableRowCentered"/>
              <w:jc w:val="left"/>
              <w:rPr>
                <w:sz w:val="18"/>
                <w:szCs w:val="18"/>
              </w:rPr>
            </w:pPr>
            <w:r w:rsidRPr="004366AF">
              <w:rPr>
                <w:sz w:val="18"/>
                <w:szCs w:val="18"/>
              </w:rPr>
              <w:t>EEF guidance on TA deployment recommends TAs be trained and deployed to deliver structured, evidence-based interventions. Our strategy follows this by ensuring our Specialist TA is:</w:t>
            </w:r>
          </w:p>
          <w:p w14:paraId="3DC72970" w14:textId="77777777" w:rsidR="004366AF" w:rsidRPr="004366AF" w:rsidRDefault="004366AF" w:rsidP="004366AF">
            <w:pPr>
              <w:pStyle w:val="TableRowCentered"/>
              <w:numPr>
                <w:ilvl w:val="0"/>
                <w:numId w:val="35"/>
              </w:numPr>
              <w:jc w:val="left"/>
              <w:rPr>
                <w:sz w:val="18"/>
                <w:szCs w:val="18"/>
              </w:rPr>
            </w:pPr>
            <w:r w:rsidRPr="004366AF">
              <w:rPr>
                <w:b/>
                <w:bCs/>
                <w:sz w:val="18"/>
                <w:szCs w:val="18"/>
              </w:rPr>
              <w:t>Trained in key programmes</w:t>
            </w:r>
            <w:r w:rsidRPr="004366AF">
              <w:rPr>
                <w:sz w:val="18"/>
                <w:szCs w:val="18"/>
              </w:rPr>
              <w:t xml:space="preserve"> (e.g. ELSA, Nurture, Forest School)</w:t>
            </w:r>
          </w:p>
          <w:p w14:paraId="1C8D7984" w14:textId="77777777" w:rsidR="004366AF" w:rsidRPr="004366AF" w:rsidRDefault="004366AF" w:rsidP="004366AF">
            <w:pPr>
              <w:pStyle w:val="TableRowCentered"/>
              <w:numPr>
                <w:ilvl w:val="0"/>
                <w:numId w:val="35"/>
              </w:numPr>
              <w:jc w:val="left"/>
              <w:rPr>
                <w:sz w:val="18"/>
                <w:szCs w:val="18"/>
              </w:rPr>
            </w:pPr>
            <w:r w:rsidRPr="004366AF">
              <w:rPr>
                <w:b/>
                <w:bCs/>
                <w:sz w:val="18"/>
                <w:szCs w:val="18"/>
              </w:rPr>
              <w:t>Working with identified pupils</w:t>
            </w:r>
            <w:r w:rsidRPr="004366AF">
              <w:rPr>
                <w:sz w:val="18"/>
                <w:szCs w:val="18"/>
              </w:rPr>
              <w:t xml:space="preserve"> based on need, including those eligible for Pupil Premium</w:t>
            </w:r>
          </w:p>
          <w:p w14:paraId="7A7B8FE5" w14:textId="77777777" w:rsidR="004366AF" w:rsidRPr="004366AF" w:rsidRDefault="004366AF" w:rsidP="004366AF">
            <w:pPr>
              <w:pStyle w:val="TableRowCentered"/>
              <w:numPr>
                <w:ilvl w:val="0"/>
                <w:numId w:val="35"/>
              </w:numPr>
              <w:jc w:val="left"/>
              <w:rPr>
                <w:sz w:val="18"/>
                <w:szCs w:val="18"/>
              </w:rPr>
            </w:pPr>
            <w:r w:rsidRPr="004366AF">
              <w:rPr>
                <w:sz w:val="18"/>
                <w:szCs w:val="18"/>
              </w:rPr>
              <w:t xml:space="preserve">Using </w:t>
            </w:r>
            <w:r w:rsidRPr="004366AF">
              <w:rPr>
                <w:b/>
                <w:bCs/>
                <w:sz w:val="18"/>
                <w:szCs w:val="18"/>
              </w:rPr>
              <w:t>time-bound, structured approaches</w:t>
            </w:r>
            <w:r w:rsidRPr="004366AF">
              <w:rPr>
                <w:sz w:val="18"/>
                <w:szCs w:val="18"/>
              </w:rPr>
              <w:t>, with regular review and impact monitoring</w:t>
            </w:r>
          </w:p>
          <w:p w14:paraId="714C4750" w14:textId="77777777" w:rsidR="004366AF" w:rsidRPr="004366AF" w:rsidRDefault="004366AF" w:rsidP="004366AF">
            <w:pPr>
              <w:pStyle w:val="TableRowCentered"/>
              <w:jc w:val="left"/>
              <w:rPr>
                <w:b/>
                <w:bCs/>
                <w:sz w:val="18"/>
                <w:szCs w:val="18"/>
              </w:rPr>
            </w:pPr>
            <w:r w:rsidRPr="004366AF">
              <w:rPr>
                <w:b/>
                <w:bCs/>
                <w:sz w:val="18"/>
                <w:szCs w:val="18"/>
              </w:rPr>
              <w:t>3. Wider Strategies to Support Readiness to Learn</w:t>
            </w:r>
          </w:p>
          <w:p w14:paraId="1658C379" w14:textId="77777777" w:rsidR="004366AF" w:rsidRPr="004366AF" w:rsidRDefault="004366AF" w:rsidP="004366AF">
            <w:pPr>
              <w:pStyle w:val="TableRowCentered"/>
              <w:jc w:val="left"/>
              <w:rPr>
                <w:sz w:val="18"/>
                <w:szCs w:val="18"/>
              </w:rPr>
            </w:pPr>
            <w:r w:rsidRPr="004366AF">
              <w:rPr>
                <w:sz w:val="18"/>
                <w:szCs w:val="18"/>
              </w:rPr>
              <w:t xml:space="preserve">Strategies such as </w:t>
            </w:r>
            <w:r w:rsidRPr="004366AF">
              <w:rPr>
                <w:b/>
                <w:bCs/>
                <w:sz w:val="18"/>
                <w:szCs w:val="18"/>
              </w:rPr>
              <w:t>Meet and Greet</w:t>
            </w:r>
            <w:r w:rsidRPr="004366AF">
              <w:rPr>
                <w:sz w:val="18"/>
                <w:szCs w:val="18"/>
              </w:rPr>
              <w:t xml:space="preserve"> and </w:t>
            </w:r>
            <w:r w:rsidRPr="004366AF">
              <w:rPr>
                <w:b/>
                <w:bCs/>
                <w:sz w:val="18"/>
                <w:szCs w:val="18"/>
              </w:rPr>
              <w:t>Daily Download</w:t>
            </w:r>
            <w:r w:rsidRPr="004366AF">
              <w:rPr>
                <w:sz w:val="18"/>
                <w:szCs w:val="18"/>
              </w:rPr>
              <w:t xml:space="preserve"> are low-cost, high-impact routines that support emotional readiness and connection. These approaches:</w:t>
            </w:r>
          </w:p>
          <w:p w14:paraId="664FB2BA" w14:textId="77777777" w:rsidR="004366AF" w:rsidRPr="004366AF" w:rsidRDefault="004366AF" w:rsidP="004366AF">
            <w:pPr>
              <w:pStyle w:val="TableRowCentered"/>
              <w:numPr>
                <w:ilvl w:val="0"/>
                <w:numId w:val="36"/>
              </w:numPr>
              <w:jc w:val="left"/>
              <w:rPr>
                <w:sz w:val="18"/>
                <w:szCs w:val="18"/>
              </w:rPr>
            </w:pPr>
            <w:r w:rsidRPr="004366AF">
              <w:rPr>
                <w:sz w:val="18"/>
                <w:szCs w:val="18"/>
              </w:rPr>
              <w:t xml:space="preserve">Foster </w:t>
            </w:r>
            <w:r w:rsidRPr="004366AF">
              <w:rPr>
                <w:b/>
                <w:bCs/>
                <w:sz w:val="18"/>
                <w:szCs w:val="18"/>
              </w:rPr>
              <w:t>secure adult-pupil relationships</w:t>
            </w:r>
            <w:r w:rsidRPr="004366AF">
              <w:rPr>
                <w:sz w:val="18"/>
                <w:szCs w:val="18"/>
              </w:rPr>
              <w:t>, which are linked to better engagement and attendance</w:t>
            </w:r>
          </w:p>
          <w:p w14:paraId="1A886523" w14:textId="77777777" w:rsidR="004366AF" w:rsidRPr="004366AF" w:rsidRDefault="004366AF" w:rsidP="004366AF">
            <w:pPr>
              <w:pStyle w:val="TableRowCentered"/>
              <w:numPr>
                <w:ilvl w:val="0"/>
                <w:numId w:val="36"/>
              </w:numPr>
              <w:jc w:val="left"/>
              <w:rPr>
                <w:sz w:val="18"/>
                <w:szCs w:val="18"/>
              </w:rPr>
            </w:pPr>
            <w:r w:rsidRPr="004366AF">
              <w:rPr>
                <w:sz w:val="18"/>
                <w:szCs w:val="18"/>
              </w:rPr>
              <w:t>Allow early identification of daily concerns or emotional difficulties</w:t>
            </w:r>
          </w:p>
          <w:p w14:paraId="7D9CA1D7" w14:textId="77777777" w:rsidR="004366AF" w:rsidRPr="004366AF" w:rsidRDefault="004366AF" w:rsidP="004366AF">
            <w:pPr>
              <w:pStyle w:val="TableRowCentered"/>
              <w:numPr>
                <w:ilvl w:val="0"/>
                <w:numId w:val="36"/>
              </w:numPr>
              <w:jc w:val="left"/>
              <w:rPr>
                <w:sz w:val="18"/>
                <w:szCs w:val="18"/>
              </w:rPr>
            </w:pPr>
            <w:r w:rsidRPr="004366AF">
              <w:rPr>
                <w:sz w:val="18"/>
                <w:szCs w:val="18"/>
              </w:rPr>
              <w:t xml:space="preserve">Support transition into and out of learning, helping reduce </w:t>
            </w:r>
            <w:r w:rsidRPr="004366AF">
              <w:rPr>
                <w:b/>
                <w:bCs/>
                <w:sz w:val="18"/>
                <w:szCs w:val="18"/>
              </w:rPr>
              <w:t>anxiety-related barriers</w:t>
            </w:r>
          </w:p>
          <w:p w14:paraId="7CF9A2CC" w14:textId="06645E03" w:rsidR="004366AF" w:rsidRPr="004366AF" w:rsidRDefault="004366AF" w:rsidP="004366AF">
            <w:pPr>
              <w:pStyle w:val="TableRowCentered"/>
              <w:jc w:val="left"/>
              <w:rPr>
                <w:sz w:val="18"/>
                <w:szCs w:val="18"/>
              </w:rPr>
            </w:pPr>
            <w:r w:rsidRPr="004366AF">
              <w:rPr>
                <w:sz w:val="18"/>
                <w:szCs w:val="18"/>
              </w:rPr>
              <w:t xml:space="preserve">These interventions reflect EEF’s view </w:t>
            </w:r>
            <w:r w:rsidR="00013E67" w:rsidRPr="004366AF">
              <w:rPr>
                <w:sz w:val="18"/>
                <w:szCs w:val="18"/>
              </w:rPr>
              <w:t>those non-cognitive skills and routines</w:t>
            </w:r>
            <w:r w:rsidRPr="004366AF">
              <w:rPr>
                <w:sz w:val="18"/>
                <w:szCs w:val="18"/>
              </w:rPr>
              <w:t>, while not always directly measured in progress data, contribute significantly to academic success and are particularly valuable for disadvantaged pupils.</w:t>
            </w:r>
          </w:p>
          <w:p w14:paraId="0FE76951" w14:textId="77777777" w:rsidR="004366AF" w:rsidRPr="004366AF" w:rsidRDefault="004366AF" w:rsidP="004366AF">
            <w:pPr>
              <w:pStyle w:val="TableRowCentered"/>
              <w:jc w:val="left"/>
              <w:rPr>
                <w:b/>
                <w:bCs/>
                <w:sz w:val="18"/>
                <w:szCs w:val="18"/>
              </w:rPr>
            </w:pPr>
            <w:r w:rsidRPr="004366AF">
              <w:rPr>
                <w:b/>
                <w:bCs/>
                <w:sz w:val="18"/>
                <w:szCs w:val="18"/>
              </w:rPr>
              <w:t>4. Outdoor Learning and Forest School</w:t>
            </w:r>
          </w:p>
          <w:p w14:paraId="3BC00FFC" w14:textId="56BEEB1F" w:rsidR="004366AF" w:rsidRPr="004366AF" w:rsidRDefault="004366AF" w:rsidP="004366AF">
            <w:pPr>
              <w:pStyle w:val="TableRowCentered"/>
              <w:jc w:val="left"/>
              <w:rPr>
                <w:sz w:val="18"/>
                <w:szCs w:val="18"/>
              </w:rPr>
            </w:pPr>
            <w:r w:rsidRPr="001A3059">
              <w:rPr>
                <w:sz w:val="18"/>
                <w:szCs w:val="18"/>
              </w:rPr>
              <w:t>T</w:t>
            </w:r>
            <w:r w:rsidRPr="004366AF">
              <w:rPr>
                <w:sz w:val="18"/>
                <w:szCs w:val="18"/>
              </w:rPr>
              <w:t xml:space="preserve">he </w:t>
            </w:r>
            <w:r w:rsidRPr="004366AF">
              <w:rPr>
                <w:b/>
                <w:bCs/>
                <w:sz w:val="18"/>
                <w:szCs w:val="18"/>
              </w:rPr>
              <w:t>wellbeing and engagement benefits</w:t>
            </w:r>
            <w:r w:rsidRPr="004366AF">
              <w:rPr>
                <w:sz w:val="18"/>
                <w:szCs w:val="18"/>
              </w:rPr>
              <w:t>, particularly for children with SEMH needs, are clear. Forest School supports:</w:t>
            </w:r>
          </w:p>
          <w:p w14:paraId="5231FBEE" w14:textId="77777777" w:rsidR="004366AF" w:rsidRPr="004366AF" w:rsidRDefault="004366AF" w:rsidP="004366AF">
            <w:pPr>
              <w:pStyle w:val="TableRowCentered"/>
              <w:numPr>
                <w:ilvl w:val="0"/>
                <w:numId w:val="37"/>
              </w:numPr>
              <w:jc w:val="left"/>
              <w:rPr>
                <w:sz w:val="18"/>
                <w:szCs w:val="18"/>
              </w:rPr>
            </w:pPr>
            <w:r w:rsidRPr="004366AF">
              <w:rPr>
                <w:sz w:val="18"/>
                <w:szCs w:val="18"/>
              </w:rPr>
              <w:t xml:space="preserve">Improved </w:t>
            </w:r>
            <w:r w:rsidRPr="004366AF">
              <w:rPr>
                <w:b/>
                <w:bCs/>
                <w:sz w:val="18"/>
                <w:szCs w:val="18"/>
              </w:rPr>
              <w:t>resilience, confidence and self-regulation</w:t>
            </w:r>
          </w:p>
          <w:p w14:paraId="629ABAF1" w14:textId="77777777" w:rsidR="004366AF" w:rsidRPr="004366AF" w:rsidRDefault="004366AF" w:rsidP="004366AF">
            <w:pPr>
              <w:pStyle w:val="TableRowCentered"/>
              <w:numPr>
                <w:ilvl w:val="0"/>
                <w:numId w:val="37"/>
              </w:numPr>
              <w:jc w:val="left"/>
              <w:rPr>
                <w:sz w:val="18"/>
                <w:szCs w:val="18"/>
              </w:rPr>
            </w:pPr>
            <w:r w:rsidRPr="004366AF">
              <w:rPr>
                <w:sz w:val="18"/>
                <w:szCs w:val="18"/>
              </w:rPr>
              <w:t xml:space="preserve">Stronger </w:t>
            </w:r>
            <w:r w:rsidRPr="004366AF">
              <w:rPr>
                <w:b/>
                <w:bCs/>
                <w:sz w:val="18"/>
                <w:szCs w:val="18"/>
              </w:rPr>
              <w:t>peer relationships</w:t>
            </w:r>
          </w:p>
          <w:p w14:paraId="65029574" w14:textId="77777777" w:rsidR="004366AF" w:rsidRPr="001A3059" w:rsidRDefault="004366AF" w:rsidP="004366AF">
            <w:pPr>
              <w:pStyle w:val="TableRowCentered"/>
              <w:numPr>
                <w:ilvl w:val="0"/>
                <w:numId w:val="37"/>
              </w:numPr>
              <w:jc w:val="left"/>
              <w:rPr>
                <w:sz w:val="18"/>
                <w:szCs w:val="18"/>
              </w:rPr>
            </w:pPr>
            <w:r w:rsidRPr="004366AF">
              <w:rPr>
                <w:sz w:val="18"/>
                <w:szCs w:val="18"/>
              </w:rPr>
              <w:t>Connection to learning through nature-based experiences, particularly beneficial for those disengaged from the traditional classroom</w:t>
            </w:r>
          </w:p>
          <w:p w14:paraId="70CA8556" w14:textId="246A2396" w:rsidR="004366AF" w:rsidRPr="004366AF" w:rsidRDefault="004366AF" w:rsidP="004366AF">
            <w:pPr>
              <w:pStyle w:val="TableRowCentered"/>
              <w:jc w:val="left"/>
              <w:rPr>
                <w:sz w:val="18"/>
                <w:szCs w:val="18"/>
              </w:rPr>
            </w:pPr>
            <w:hyperlink r:id="rId17" w:history="1">
              <w:r w:rsidRPr="001A3059">
                <w:rPr>
                  <w:rStyle w:val="Hyperlink"/>
                  <w:sz w:val="18"/>
                  <w:szCs w:val="18"/>
                </w:rPr>
                <w:t>Social and emotional learning | EEF</w:t>
              </w:r>
            </w:hyperlink>
          </w:p>
          <w:p w14:paraId="21067C44" w14:textId="77777777" w:rsidR="00B45D6E" w:rsidRDefault="00B45D6E" w:rsidP="004366AF">
            <w:pPr>
              <w:pStyle w:val="TableRowCentered"/>
              <w:ind w:left="0" w:right="0"/>
              <w:jc w:val="left"/>
              <w:rPr>
                <w:sz w:val="18"/>
                <w:szCs w:val="18"/>
              </w:rPr>
            </w:pPr>
          </w:p>
          <w:p w14:paraId="2186830A" w14:textId="77777777" w:rsidR="00013E67" w:rsidRPr="001A3059" w:rsidRDefault="00013E67" w:rsidP="004366AF">
            <w:pPr>
              <w:pStyle w:val="TableRowCentered"/>
              <w:ind w:left="0" w:right="0"/>
              <w:jc w:val="left"/>
              <w:rPr>
                <w:sz w:val="18"/>
                <w:szCs w:val="18"/>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E3F6" w14:textId="6855ED42" w:rsidR="00B45D6E" w:rsidRPr="001A3059" w:rsidRDefault="004366AF" w:rsidP="00C31636">
            <w:pPr>
              <w:pStyle w:val="TableRowCentered"/>
              <w:ind w:left="0" w:right="0"/>
              <w:jc w:val="left"/>
              <w:rPr>
                <w:sz w:val="18"/>
                <w:szCs w:val="18"/>
              </w:rPr>
            </w:pPr>
            <w:r w:rsidRPr="001A3059">
              <w:rPr>
                <w:sz w:val="18"/>
                <w:szCs w:val="18"/>
              </w:rPr>
              <w:t xml:space="preserve">2 3 4 </w:t>
            </w:r>
          </w:p>
        </w:tc>
      </w:tr>
      <w:tr w:rsidR="00B45D6E" w14:paraId="53D884CD"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2C91" w14:textId="77777777" w:rsidR="00B45D6E" w:rsidRDefault="00B45D6E" w:rsidP="00B45D6E">
            <w:pPr>
              <w:pStyle w:val="TableRow"/>
              <w:rPr>
                <w:sz w:val="18"/>
                <w:szCs w:val="18"/>
              </w:rPr>
            </w:pPr>
            <w:r w:rsidRPr="001A3059">
              <w:rPr>
                <w:sz w:val="18"/>
                <w:szCs w:val="18"/>
              </w:rPr>
              <w:lastRenderedPageBreak/>
              <w:t>Support PP families through purchase of school uniform, subsidising education visits/residentials and providing free access to after school clubs.</w:t>
            </w:r>
          </w:p>
          <w:p w14:paraId="262DF1E7" w14:textId="77777777" w:rsidR="00C913A2" w:rsidRDefault="00C913A2" w:rsidP="00B45D6E">
            <w:pPr>
              <w:pStyle w:val="TableRow"/>
              <w:rPr>
                <w:sz w:val="18"/>
                <w:szCs w:val="18"/>
              </w:rPr>
            </w:pPr>
          </w:p>
          <w:p w14:paraId="3A482134" w14:textId="77777777" w:rsidR="00C913A2" w:rsidRDefault="00C913A2" w:rsidP="00B45D6E">
            <w:pPr>
              <w:pStyle w:val="TableRow"/>
              <w:rPr>
                <w:sz w:val="18"/>
                <w:szCs w:val="18"/>
              </w:rPr>
            </w:pPr>
          </w:p>
          <w:p w14:paraId="212AF533" w14:textId="77777777" w:rsidR="00C913A2" w:rsidRDefault="00C913A2" w:rsidP="00B45D6E">
            <w:pPr>
              <w:pStyle w:val="TableRow"/>
              <w:rPr>
                <w:sz w:val="18"/>
                <w:szCs w:val="18"/>
              </w:rPr>
            </w:pPr>
          </w:p>
          <w:p w14:paraId="63926A8F" w14:textId="39E3C48D" w:rsidR="00C913A2" w:rsidRPr="001A3059" w:rsidRDefault="00C913A2" w:rsidP="00B45D6E">
            <w:pPr>
              <w:pStyle w:val="TableRow"/>
              <w:rPr>
                <w:sz w:val="18"/>
                <w:szCs w:val="18"/>
              </w:rPr>
            </w:pPr>
            <w:r>
              <w:rPr>
                <w:sz w:val="18"/>
                <w:szCs w:val="18"/>
              </w:rPr>
              <w:t>(£12,000)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79E31" w14:textId="77777777" w:rsidR="003A7DBF" w:rsidRPr="001A3059" w:rsidRDefault="003A7DBF" w:rsidP="003A7DBF">
            <w:pPr>
              <w:pStyle w:val="TableRowCentered"/>
              <w:jc w:val="left"/>
              <w:rPr>
                <w:sz w:val="18"/>
                <w:szCs w:val="18"/>
              </w:rPr>
            </w:pPr>
            <w:r w:rsidRPr="001A3059">
              <w:rPr>
                <w:sz w:val="18"/>
                <w:szCs w:val="18"/>
              </w:rPr>
              <w:t>Our school recognises that financial barriers can significantly impact the engagement and attainment of Pupil Premium (PP) students. To mitigate this, we have implemented a targeted support strategy that includes the purchase of school uniforms, subsidies for educational visits and residentials, and free access to after-school enrichment activities.</w:t>
            </w:r>
          </w:p>
          <w:p w14:paraId="5ABCBAEE" w14:textId="27C23A93" w:rsidR="003A7DBF" w:rsidRPr="001A3059" w:rsidRDefault="003A7DBF" w:rsidP="003A7DBF">
            <w:pPr>
              <w:pStyle w:val="TableRowCentered"/>
              <w:jc w:val="left"/>
              <w:rPr>
                <w:sz w:val="18"/>
                <w:szCs w:val="18"/>
              </w:rPr>
            </w:pPr>
            <w:r w:rsidRPr="001A3059">
              <w:rPr>
                <w:sz w:val="18"/>
                <w:szCs w:val="18"/>
              </w:rPr>
              <w:br/>
              <w:t>Research from the Education Endowment Foundation (EEF) indicates that extended school time, enrichment activities, and increased parental engagement can have a positive impact on disadvantaged pupils. By reducing financial stressors, families are more able to engage fully with school life, and pupils are more likely to participate in wider curriculum experiences, which contribute to their personal development, confidence, and academic success.</w:t>
            </w:r>
          </w:p>
          <w:p w14:paraId="7B5AB387" w14:textId="77777777" w:rsidR="003A7DBF" w:rsidRPr="001A3059" w:rsidRDefault="003A7DBF" w:rsidP="003A7DBF">
            <w:pPr>
              <w:pStyle w:val="TableRowCentered"/>
              <w:ind w:left="0"/>
              <w:jc w:val="left"/>
              <w:rPr>
                <w:sz w:val="18"/>
                <w:szCs w:val="18"/>
              </w:rPr>
            </w:pPr>
          </w:p>
          <w:p w14:paraId="0ACA42E3" w14:textId="77777777" w:rsidR="003A7DBF" w:rsidRPr="001A3059" w:rsidRDefault="003A7DBF" w:rsidP="003A7DBF">
            <w:pPr>
              <w:pStyle w:val="TableRowCentered"/>
              <w:jc w:val="left"/>
              <w:rPr>
                <w:sz w:val="18"/>
                <w:szCs w:val="18"/>
              </w:rPr>
            </w:pPr>
            <w:r w:rsidRPr="001A3059">
              <w:rPr>
                <w:b/>
                <w:bCs/>
                <w:sz w:val="18"/>
                <w:szCs w:val="18"/>
              </w:rPr>
              <w:t>Uniform Support:</w:t>
            </w:r>
            <w:r w:rsidRPr="001A3059">
              <w:rPr>
                <w:sz w:val="18"/>
                <w:szCs w:val="18"/>
              </w:rPr>
              <w:t xml:space="preserve"> Ensuring all PP students have appropriate uniform promotes a sense of belonging, improves self-esteem, and removes stigma related to economic disadvantage.</w:t>
            </w:r>
          </w:p>
          <w:p w14:paraId="707557E7" w14:textId="77777777" w:rsidR="003A7DBF" w:rsidRPr="001A3059" w:rsidRDefault="003A7DBF" w:rsidP="003A7DBF">
            <w:pPr>
              <w:pStyle w:val="TableRowCentered"/>
              <w:jc w:val="left"/>
              <w:rPr>
                <w:b/>
                <w:bCs/>
                <w:sz w:val="18"/>
                <w:szCs w:val="18"/>
              </w:rPr>
            </w:pPr>
          </w:p>
          <w:p w14:paraId="0C74B517" w14:textId="10999EFF" w:rsidR="003A7DBF" w:rsidRPr="001A3059" w:rsidRDefault="003A7DBF" w:rsidP="003A7DBF">
            <w:pPr>
              <w:pStyle w:val="TableRowCentered"/>
              <w:jc w:val="left"/>
              <w:rPr>
                <w:sz w:val="18"/>
                <w:szCs w:val="18"/>
              </w:rPr>
            </w:pPr>
            <w:r w:rsidRPr="001A3059">
              <w:rPr>
                <w:b/>
                <w:bCs/>
                <w:sz w:val="18"/>
                <w:szCs w:val="18"/>
              </w:rPr>
              <w:t>Subsidised Trips &amp; Residentials:</w:t>
            </w:r>
            <w:r w:rsidRPr="001A3059">
              <w:rPr>
                <w:sz w:val="18"/>
                <w:szCs w:val="18"/>
              </w:rPr>
              <w:t xml:space="preserve"> Educational visits are often a key part of the curriculum, enriching subject knowledge and cultural capital. Removing or reducing cost barriers ensures PP students have equal access to these valuable experiences.</w:t>
            </w:r>
          </w:p>
          <w:p w14:paraId="3417D02A" w14:textId="77777777" w:rsidR="003A7DBF" w:rsidRPr="001A3059" w:rsidRDefault="003A7DBF" w:rsidP="003A7DBF">
            <w:pPr>
              <w:pStyle w:val="TableRowCentered"/>
              <w:jc w:val="left"/>
              <w:rPr>
                <w:b/>
                <w:bCs/>
                <w:sz w:val="18"/>
                <w:szCs w:val="18"/>
              </w:rPr>
            </w:pPr>
          </w:p>
          <w:p w14:paraId="7453F6CA" w14:textId="458C57F9" w:rsidR="003A7DBF" w:rsidRPr="001A3059" w:rsidRDefault="003A7DBF" w:rsidP="003A7DBF">
            <w:pPr>
              <w:pStyle w:val="TableRowCentered"/>
              <w:jc w:val="left"/>
              <w:rPr>
                <w:sz w:val="18"/>
                <w:szCs w:val="18"/>
              </w:rPr>
            </w:pPr>
            <w:r w:rsidRPr="001A3059">
              <w:rPr>
                <w:b/>
                <w:bCs/>
                <w:sz w:val="18"/>
                <w:szCs w:val="18"/>
              </w:rPr>
              <w:t>Free After-School Clubs:</w:t>
            </w:r>
            <w:r w:rsidRPr="001A3059">
              <w:rPr>
                <w:sz w:val="18"/>
                <w:szCs w:val="18"/>
              </w:rPr>
              <w:t xml:space="preserve"> Participation in extracurricular activities improves attendance, behaviour, and motivation. By offering free access to clubs, we encourage PP pupils to develop skills and interests beyond the classroom.</w:t>
            </w:r>
          </w:p>
          <w:p w14:paraId="01661DA8" w14:textId="77777777" w:rsidR="003A7DBF" w:rsidRPr="001A3059" w:rsidRDefault="003A7DBF" w:rsidP="003A7DBF">
            <w:pPr>
              <w:pStyle w:val="TableRowCentered"/>
              <w:jc w:val="left"/>
              <w:rPr>
                <w:b/>
                <w:bCs/>
                <w:sz w:val="18"/>
                <w:szCs w:val="18"/>
              </w:rPr>
            </w:pPr>
          </w:p>
          <w:p w14:paraId="542F8F81" w14:textId="614DD15F" w:rsidR="003A7DBF" w:rsidRPr="001A3059" w:rsidRDefault="003A7DBF" w:rsidP="003A7DBF">
            <w:pPr>
              <w:pStyle w:val="TableRowCentered"/>
              <w:jc w:val="left"/>
              <w:rPr>
                <w:sz w:val="18"/>
                <w:szCs w:val="18"/>
              </w:rPr>
            </w:pPr>
            <w:r w:rsidRPr="001A3059">
              <w:rPr>
                <w:b/>
                <w:bCs/>
                <w:sz w:val="18"/>
                <w:szCs w:val="18"/>
              </w:rPr>
              <w:t>Monitoring &amp; Evaluation:</w:t>
            </w:r>
            <w:r w:rsidRPr="001A3059">
              <w:rPr>
                <w:sz w:val="18"/>
                <w:szCs w:val="18"/>
              </w:rPr>
              <w:br/>
              <w:t>We track attendance at clubs and trips, uniform provision uptake, and pupil engagement data termly. Feedback from families and pupils is gathered to assess impact. Initial findings show increased participation rates among PP pupils in extracurricular activities, greater attendance on trips, and fewer uniform-related behaviour incidents or exclusions.</w:t>
            </w:r>
          </w:p>
          <w:p w14:paraId="4ED0B076" w14:textId="09A068B9" w:rsidR="00AE63CA" w:rsidRPr="001A3059" w:rsidRDefault="00AE63CA" w:rsidP="003A7DBF">
            <w:pPr>
              <w:pStyle w:val="TableRowCentered"/>
              <w:jc w:val="left"/>
              <w:rPr>
                <w:sz w:val="18"/>
                <w:szCs w:val="18"/>
              </w:rPr>
            </w:pPr>
            <w:hyperlink r:id="rId18" w:history="1">
              <w:r w:rsidRPr="001A3059">
                <w:rPr>
                  <w:rStyle w:val="Hyperlink"/>
                  <w:sz w:val="18"/>
                  <w:szCs w:val="18"/>
                </w:rPr>
                <w:t>Arts participation | EEF</w:t>
              </w:r>
            </w:hyperlink>
          </w:p>
          <w:p w14:paraId="030EE0DF" w14:textId="77777777" w:rsidR="00B45D6E" w:rsidRPr="001A3059" w:rsidRDefault="00B45D6E" w:rsidP="00C31636">
            <w:pPr>
              <w:pStyle w:val="TableRowCentered"/>
              <w:ind w:left="0" w:right="0"/>
              <w:jc w:val="left"/>
              <w:rPr>
                <w:sz w:val="18"/>
                <w:szCs w:val="18"/>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57438" w14:textId="77777777" w:rsidR="00B45D6E" w:rsidRPr="001A3059" w:rsidRDefault="00B45D6E" w:rsidP="00C31636">
            <w:pPr>
              <w:pStyle w:val="TableRowCentered"/>
              <w:ind w:left="0" w:right="0"/>
              <w:jc w:val="left"/>
              <w:rPr>
                <w:sz w:val="18"/>
                <w:szCs w:val="18"/>
              </w:rPr>
            </w:pPr>
          </w:p>
        </w:tc>
      </w:tr>
      <w:tr w:rsidR="00B45D6E" w14:paraId="729E5432"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129E8" w14:textId="77777777" w:rsidR="00B45D6E" w:rsidRPr="001A3059" w:rsidRDefault="00B45D6E" w:rsidP="00B45D6E">
            <w:pPr>
              <w:pStyle w:val="TableRow"/>
              <w:rPr>
                <w:sz w:val="18"/>
                <w:szCs w:val="18"/>
              </w:rPr>
            </w:pPr>
            <w:r w:rsidRPr="001A3059">
              <w:rPr>
                <w:sz w:val="18"/>
                <w:szCs w:val="18"/>
              </w:rPr>
              <w:t>Funded breakfast club provision for specific PP children which includes reading and vocabulary support.</w:t>
            </w:r>
          </w:p>
          <w:p w14:paraId="029582F6" w14:textId="77777777" w:rsidR="003A7DBF" w:rsidRPr="001A3059" w:rsidRDefault="003A7DBF" w:rsidP="00B45D6E">
            <w:pPr>
              <w:pStyle w:val="TableRow"/>
              <w:rPr>
                <w:sz w:val="18"/>
                <w:szCs w:val="18"/>
              </w:rPr>
            </w:pPr>
          </w:p>
          <w:p w14:paraId="3C295705" w14:textId="77777777" w:rsidR="003A7DBF" w:rsidRDefault="003A7DBF" w:rsidP="00B45D6E">
            <w:pPr>
              <w:pStyle w:val="TableRow"/>
              <w:rPr>
                <w:sz w:val="18"/>
                <w:szCs w:val="18"/>
              </w:rPr>
            </w:pPr>
            <w:r w:rsidRPr="001A3059">
              <w:rPr>
                <w:sz w:val="18"/>
                <w:szCs w:val="18"/>
              </w:rPr>
              <w:t>This includes the cost of food, staffing, and resources to provide a calm, structured start to the school day.</w:t>
            </w:r>
          </w:p>
          <w:p w14:paraId="1B24493F" w14:textId="77777777" w:rsidR="00C913A2" w:rsidRDefault="00C913A2" w:rsidP="00B45D6E">
            <w:pPr>
              <w:pStyle w:val="TableRow"/>
              <w:rPr>
                <w:sz w:val="18"/>
                <w:szCs w:val="18"/>
              </w:rPr>
            </w:pPr>
          </w:p>
          <w:p w14:paraId="062FC52A" w14:textId="3B5A227A" w:rsidR="00C913A2" w:rsidRPr="001A3059" w:rsidRDefault="00C913A2" w:rsidP="00B45D6E">
            <w:pPr>
              <w:pStyle w:val="TableRow"/>
              <w:rPr>
                <w:sz w:val="18"/>
                <w:szCs w:val="18"/>
              </w:rPr>
            </w:pPr>
            <w:r>
              <w:rPr>
                <w:sz w:val="18"/>
                <w:szCs w:val="18"/>
              </w:rPr>
              <w:t>(£6000)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1FC23" w14:textId="56C882C9" w:rsidR="00932BCA" w:rsidRPr="001A3059" w:rsidRDefault="003A7DBF" w:rsidP="003A7DBF">
            <w:pPr>
              <w:pStyle w:val="TableRowCentered"/>
              <w:ind w:left="0" w:right="0"/>
              <w:jc w:val="left"/>
              <w:rPr>
                <w:sz w:val="18"/>
                <w:szCs w:val="18"/>
              </w:rPr>
            </w:pPr>
            <w:r w:rsidRPr="001A3059">
              <w:rPr>
                <w:sz w:val="18"/>
                <w:szCs w:val="18"/>
              </w:rPr>
              <w:t xml:space="preserve">Research shows that children who eat a healthy breakfast are more likely to be alert and ready to learn when they arrive at school. For disadvantaged pupils, a breakfast club can also help with punctuality, attendance, and readiness for the school day, through social activities and reading. </w:t>
            </w:r>
          </w:p>
          <w:p w14:paraId="2810E215" w14:textId="77777777" w:rsidR="00932BCA" w:rsidRPr="001A3059" w:rsidRDefault="00932BCA" w:rsidP="00C31636">
            <w:pPr>
              <w:pStyle w:val="TableRowCentered"/>
              <w:ind w:left="0" w:right="0"/>
              <w:jc w:val="left"/>
              <w:rPr>
                <w:sz w:val="18"/>
                <w:szCs w:val="18"/>
              </w:rPr>
            </w:pPr>
          </w:p>
          <w:p w14:paraId="71AB94D3" w14:textId="5832987D" w:rsidR="00B45D6E" w:rsidRPr="001A3059" w:rsidRDefault="00932BCA" w:rsidP="00C31636">
            <w:pPr>
              <w:pStyle w:val="TableRowCentered"/>
              <w:ind w:left="0" w:right="0"/>
              <w:jc w:val="left"/>
              <w:rPr>
                <w:sz w:val="18"/>
                <w:szCs w:val="18"/>
              </w:rPr>
            </w:pPr>
            <w:hyperlink r:id="rId19" w:history="1">
              <w:r w:rsidRPr="001A3059">
                <w:rPr>
                  <w:rStyle w:val="Hyperlink"/>
                  <w:sz w:val="18"/>
                  <w:szCs w:val="18"/>
                </w:rPr>
                <w:t>Breakfast clubs found to boost primary pupils' reading writing…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9682C" w14:textId="77777777" w:rsidR="00B45D6E" w:rsidRPr="001A3059" w:rsidRDefault="00B45D6E" w:rsidP="00C31636">
            <w:pPr>
              <w:pStyle w:val="TableRowCentered"/>
              <w:ind w:left="0" w:right="0"/>
              <w:jc w:val="left"/>
              <w:rPr>
                <w:sz w:val="18"/>
                <w:szCs w:val="18"/>
              </w:rPr>
            </w:pPr>
          </w:p>
        </w:tc>
      </w:tr>
      <w:tr w:rsidR="00B45D6E" w14:paraId="3A271FD5" w14:textId="77777777" w:rsidTr="001A3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793B2" w14:textId="77777777" w:rsidR="00B45D6E" w:rsidRDefault="00932BCA" w:rsidP="00B45D6E">
            <w:pPr>
              <w:pStyle w:val="TableRow"/>
              <w:rPr>
                <w:sz w:val="18"/>
                <w:szCs w:val="18"/>
              </w:rPr>
            </w:pPr>
            <w:r w:rsidRPr="001A3059">
              <w:rPr>
                <w:sz w:val="18"/>
                <w:szCs w:val="18"/>
              </w:rPr>
              <w:t xml:space="preserve">Build </w:t>
            </w:r>
            <w:r w:rsidR="00B45D6E" w:rsidRPr="001A3059">
              <w:rPr>
                <w:sz w:val="18"/>
                <w:szCs w:val="18"/>
              </w:rPr>
              <w:t xml:space="preserve">Mental Health Champions Training for Year 5 </w:t>
            </w:r>
            <w:r w:rsidRPr="001A3059">
              <w:rPr>
                <w:sz w:val="18"/>
                <w:szCs w:val="18"/>
              </w:rPr>
              <w:t xml:space="preserve">&amp; 6 </w:t>
            </w:r>
            <w:r w:rsidR="00B45D6E" w:rsidRPr="001A3059">
              <w:rPr>
                <w:sz w:val="18"/>
                <w:szCs w:val="18"/>
              </w:rPr>
              <w:t>pupils</w:t>
            </w:r>
            <w:r w:rsidRPr="001A3059">
              <w:rPr>
                <w:sz w:val="18"/>
                <w:szCs w:val="18"/>
              </w:rPr>
              <w:t xml:space="preserve"> into the school’s curriculum offer. </w:t>
            </w:r>
          </w:p>
          <w:p w14:paraId="37CFB7B8" w14:textId="77777777" w:rsidR="00C913A2" w:rsidRDefault="00C913A2" w:rsidP="00B45D6E">
            <w:pPr>
              <w:pStyle w:val="TableRow"/>
              <w:rPr>
                <w:sz w:val="18"/>
                <w:szCs w:val="18"/>
              </w:rPr>
            </w:pPr>
          </w:p>
          <w:p w14:paraId="2E801134" w14:textId="77777777" w:rsidR="00C913A2" w:rsidRDefault="00C913A2" w:rsidP="00B45D6E">
            <w:pPr>
              <w:pStyle w:val="TableRow"/>
              <w:rPr>
                <w:sz w:val="18"/>
                <w:szCs w:val="18"/>
              </w:rPr>
            </w:pPr>
          </w:p>
          <w:p w14:paraId="77261084" w14:textId="74C151D8" w:rsidR="00C913A2" w:rsidRPr="001A3059" w:rsidRDefault="00C913A2" w:rsidP="00C913A2">
            <w:pPr>
              <w:pStyle w:val="TableRow"/>
              <w:ind w:left="0"/>
              <w:rPr>
                <w:sz w:val="18"/>
                <w:szCs w:val="18"/>
              </w:rPr>
            </w:pPr>
            <w:r>
              <w:rPr>
                <w:sz w:val="18"/>
                <w:szCs w:val="18"/>
              </w:rPr>
              <w:t>(£1000)</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48C3F" w14:textId="26E8C4E2" w:rsidR="00B45D6E" w:rsidRPr="001A3059" w:rsidRDefault="00932BCA" w:rsidP="00C31636">
            <w:pPr>
              <w:pStyle w:val="TableRowCentered"/>
              <w:ind w:left="0" w:right="0"/>
              <w:jc w:val="left"/>
              <w:rPr>
                <w:sz w:val="18"/>
                <w:szCs w:val="18"/>
              </w:rPr>
            </w:pPr>
            <w:r w:rsidRPr="001A3059">
              <w:rPr>
                <w:sz w:val="18"/>
                <w:szCs w:val="18"/>
              </w:rPr>
              <w:t xml:space="preserve">According to the Education Endowment Foundation (EEF), social and emotional learning (SEL) interventions have an average impact of +3 months' progress over a year. Mental Health Champions can deliver targeted SEL support, creating safe spaces, promoting emotional literacy, and helping pupils manage anxiety and behaviour. This is particularly effective for disadvantaged pupils, who may face additional social and emotional challenges. By embedding Mental Health Champions in schools, we can support early identification and intervention, aligning with EEF guidance to provide personalised, evidence-informed support for Pupil Premium students’ wellbeing and academic engagement. </w:t>
            </w:r>
            <w:hyperlink r:id="rId20" w:history="1">
              <w:r w:rsidRPr="001A3059">
                <w:rPr>
                  <w:rStyle w:val="Hyperlink"/>
                  <w:sz w:val="18"/>
                  <w:szCs w:val="18"/>
                </w:rPr>
                <w:t>Social and emotional learning | EEF</w:t>
              </w:r>
            </w:hyperlink>
            <w:r w:rsidRPr="001A3059">
              <w:rPr>
                <w:sz w:val="18"/>
                <w:szCs w:val="18"/>
              </w:rPr>
              <w:t xml:space="preserve">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513D7" w14:textId="77777777" w:rsidR="00B45D6E" w:rsidRPr="001A3059" w:rsidRDefault="00B45D6E" w:rsidP="00C31636">
            <w:pPr>
              <w:pStyle w:val="TableRowCentered"/>
              <w:ind w:left="0" w:right="0"/>
              <w:jc w:val="left"/>
              <w:rPr>
                <w:sz w:val="18"/>
                <w:szCs w:val="18"/>
              </w:rPr>
            </w:pPr>
          </w:p>
        </w:tc>
      </w:tr>
    </w:tbl>
    <w:p w14:paraId="2A7D5540" w14:textId="77777777" w:rsidR="00E66558" w:rsidRDefault="00E66558">
      <w:pPr>
        <w:spacing w:before="240" w:after="0"/>
        <w:rPr>
          <w:b/>
          <w:bCs/>
          <w:color w:val="104F75"/>
          <w:sz w:val="28"/>
          <w:szCs w:val="28"/>
        </w:rPr>
      </w:pPr>
    </w:p>
    <w:p w14:paraId="2A7D5541" w14:textId="7F0F4082" w:rsidR="00E66558" w:rsidRDefault="009D71E8" w:rsidP="00120AB1">
      <w:r>
        <w:rPr>
          <w:b/>
          <w:bCs/>
          <w:color w:val="104F75"/>
          <w:sz w:val="28"/>
          <w:szCs w:val="28"/>
        </w:rPr>
        <w:t xml:space="preserve">Total budgeted cost: £ </w:t>
      </w:r>
      <w:r w:rsidR="002F57EA">
        <w:rPr>
          <w:i/>
          <w:iCs/>
          <w:color w:val="104F75"/>
          <w:sz w:val="28"/>
          <w:szCs w:val="28"/>
        </w:rPr>
        <w:t>205,000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E796DA" w14:textId="77777777" w:rsidR="00A4670B" w:rsidRPr="00654F7B" w:rsidRDefault="00A4670B" w:rsidP="00A4670B">
            <w:pPr>
              <w:rPr>
                <w:color w:val="000000"/>
                <w:sz w:val="16"/>
                <w:szCs w:val="16"/>
              </w:rPr>
            </w:pPr>
            <w:r w:rsidRPr="00654F7B">
              <w:rPr>
                <w:color w:val="000000"/>
                <w:sz w:val="16"/>
                <w:szCs w:val="16"/>
              </w:rPr>
              <w:t>In the 2024–25 academic year, the attainment of disadvantaged pupils at our school demonstrated significant progress across Key Stage 2, evidencing the positive impact of our Pupil Premium strategy.</w:t>
            </w:r>
          </w:p>
          <w:p w14:paraId="1D14D347" w14:textId="40014738" w:rsidR="00AE63CA" w:rsidRPr="00654F7B" w:rsidRDefault="00A4670B" w:rsidP="009B7433">
            <w:pPr>
              <w:numPr>
                <w:ilvl w:val="0"/>
                <w:numId w:val="38"/>
              </w:numPr>
              <w:rPr>
                <w:color w:val="000000"/>
                <w:sz w:val="16"/>
                <w:szCs w:val="16"/>
              </w:rPr>
            </w:pPr>
            <w:r w:rsidRPr="00654F7B">
              <w:rPr>
                <w:b/>
                <w:bCs/>
                <w:color w:val="000000"/>
                <w:sz w:val="16"/>
                <w:szCs w:val="16"/>
              </w:rPr>
              <w:t>Combined Reading, Writing and Maths (RWM)</w:t>
            </w:r>
            <w:r w:rsidRPr="00654F7B">
              <w:rPr>
                <w:color w:val="000000"/>
                <w:sz w:val="16"/>
                <w:szCs w:val="16"/>
              </w:rPr>
              <w:t>:</w:t>
            </w:r>
            <w:r w:rsidRPr="00654F7B">
              <w:rPr>
                <w:color w:val="000000"/>
                <w:sz w:val="16"/>
                <w:szCs w:val="16"/>
              </w:rPr>
              <w:br/>
            </w:r>
            <w:r w:rsidRPr="00654F7B">
              <w:rPr>
                <w:b/>
                <w:bCs/>
                <w:color w:val="000000"/>
                <w:sz w:val="16"/>
                <w:szCs w:val="16"/>
              </w:rPr>
              <w:t>46%</w:t>
            </w:r>
            <w:r w:rsidRPr="00654F7B">
              <w:rPr>
                <w:color w:val="000000"/>
                <w:sz w:val="16"/>
                <w:szCs w:val="16"/>
              </w:rPr>
              <w:t xml:space="preserve"> of disadvantaged pupils achieved the expected standard in RWM combined.</w:t>
            </w:r>
            <w:r w:rsidRPr="00654F7B">
              <w:rPr>
                <w:color w:val="000000"/>
                <w:sz w:val="16"/>
                <w:szCs w:val="16"/>
              </w:rPr>
              <w:br/>
              <w:t xml:space="preserve">This is </w:t>
            </w:r>
            <w:r w:rsidRPr="00654F7B">
              <w:rPr>
                <w:b/>
                <w:bCs/>
                <w:color w:val="000000"/>
                <w:sz w:val="16"/>
                <w:szCs w:val="16"/>
              </w:rPr>
              <w:t>above</w:t>
            </w:r>
            <w:r w:rsidRPr="00654F7B">
              <w:rPr>
                <w:color w:val="000000"/>
                <w:sz w:val="16"/>
                <w:szCs w:val="16"/>
              </w:rPr>
              <w:t xml:space="preserve"> the </w:t>
            </w:r>
            <w:r w:rsidRPr="00654F7B">
              <w:rPr>
                <w:b/>
                <w:bCs/>
                <w:color w:val="000000"/>
                <w:sz w:val="16"/>
                <w:szCs w:val="16"/>
              </w:rPr>
              <w:t>national average for disadvantaged pupils (43%)</w:t>
            </w:r>
            <w:r w:rsidRPr="00654F7B">
              <w:rPr>
                <w:color w:val="000000"/>
                <w:sz w:val="16"/>
                <w:szCs w:val="16"/>
              </w:rPr>
              <w:t xml:space="preserve">, but remains below the </w:t>
            </w:r>
            <w:r w:rsidRPr="00654F7B">
              <w:rPr>
                <w:b/>
                <w:bCs/>
                <w:color w:val="000000"/>
                <w:sz w:val="16"/>
                <w:szCs w:val="16"/>
              </w:rPr>
              <w:t>national average for all pupils (59%)</w:t>
            </w:r>
            <w:r w:rsidRPr="00654F7B">
              <w:rPr>
                <w:color w:val="000000"/>
                <w:sz w:val="16"/>
                <w:szCs w:val="16"/>
              </w:rPr>
              <w:t>.</w:t>
            </w:r>
            <w:r w:rsidRPr="00654F7B">
              <w:rPr>
                <w:color w:val="000000"/>
                <w:sz w:val="16"/>
                <w:szCs w:val="16"/>
              </w:rPr>
              <w:br/>
              <w:t xml:space="preserve">However, this represents a </w:t>
            </w:r>
            <w:r w:rsidRPr="00654F7B">
              <w:rPr>
                <w:b/>
                <w:bCs/>
                <w:color w:val="000000"/>
                <w:sz w:val="16"/>
                <w:szCs w:val="16"/>
              </w:rPr>
              <w:t>closing of the attainment gap</w:t>
            </w:r>
            <w:r w:rsidRPr="00654F7B">
              <w:rPr>
                <w:color w:val="000000"/>
                <w:sz w:val="16"/>
                <w:szCs w:val="16"/>
              </w:rPr>
              <w:t>, both with national averages and within the school, where the attainment gap between disadvantaged and non-disadvantaged pupils has narrowed from 28% to 19%.</w:t>
            </w: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2353"/>
              <w:gridCol w:w="2187"/>
              <w:gridCol w:w="2188"/>
            </w:tblGrid>
            <w:tr w:rsidR="00AE63CA" w:rsidRPr="00A4670B" w14:paraId="22309257" w14:textId="77777777" w:rsidTr="00AE63CA">
              <w:trPr>
                <w:trHeight w:val="20"/>
              </w:trPr>
              <w:tc>
                <w:tcPr>
                  <w:tcW w:w="2353" w:type="dxa"/>
                  <w:shd w:val="clear" w:color="auto" w:fill="FABF8F" w:themeFill="accent6" w:themeFillTint="99"/>
                </w:tcPr>
                <w:p w14:paraId="4B6CA102" w14:textId="77777777" w:rsidR="00AE63CA" w:rsidRPr="00A4670B" w:rsidRDefault="00AE63CA" w:rsidP="00AE63CA">
                  <w:pPr>
                    <w:jc w:val="center"/>
                    <w:rPr>
                      <w:rFonts w:ascii="Aptos" w:hAnsi="Aptos" w:cs="Arial"/>
                      <w:b/>
                      <w:bCs/>
                      <w:sz w:val="18"/>
                      <w:szCs w:val="18"/>
                    </w:rPr>
                  </w:pPr>
                </w:p>
              </w:tc>
              <w:tc>
                <w:tcPr>
                  <w:tcW w:w="2353" w:type="dxa"/>
                  <w:shd w:val="clear" w:color="auto" w:fill="FABF8F" w:themeFill="accent6" w:themeFillTint="99"/>
                  <w:vAlign w:val="center"/>
                </w:tcPr>
                <w:p w14:paraId="1228E0E7" w14:textId="5C47D96A"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School 2023</w:t>
                  </w:r>
                </w:p>
              </w:tc>
              <w:tc>
                <w:tcPr>
                  <w:tcW w:w="2187" w:type="dxa"/>
                  <w:shd w:val="clear" w:color="auto" w:fill="FABF8F" w:themeFill="accent6" w:themeFillTint="99"/>
                  <w:vAlign w:val="center"/>
                </w:tcPr>
                <w:p w14:paraId="4548C1BA"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School 2024</w:t>
                  </w:r>
                </w:p>
              </w:tc>
              <w:tc>
                <w:tcPr>
                  <w:tcW w:w="2188" w:type="dxa"/>
                  <w:shd w:val="clear" w:color="auto" w:fill="FABF8F" w:themeFill="accent6" w:themeFillTint="99"/>
                  <w:vAlign w:val="center"/>
                </w:tcPr>
                <w:p w14:paraId="133CE52C"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School 2025</w:t>
                  </w:r>
                </w:p>
              </w:tc>
            </w:tr>
            <w:tr w:rsidR="00AE63CA" w:rsidRPr="00A4670B" w14:paraId="4C7AED18" w14:textId="77777777" w:rsidTr="00AE63CA">
              <w:trPr>
                <w:trHeight w:val="20"/>
              </w:trPr>
              <w:tc>
                <w:tcPr>
                  <w:tcW w:w="2353" w:type="dxa"/>
                  <w:shd w:val="clear" w:color="auto" w:fill="auto"/>
                  <w:vAlign w:val="center"/>
                </w:tcPr>
                <w:p w14:paraId="41FACDC7" w14:textId="088FFD9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Reading (all pupils)</w:t>
                  </w:r>
                </w:p>
              </w:tc>
              <w:tc>
                <w:tcPr>
                  <w:tcW w:w="2353" w:type="dxa"/>
                  <w:vAlign w:val="center"/>
                </w:tcPr>
                <w:p w14:paraId="263A0254" w14:textId="19D9576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78%</w:t>
                  </w:r>
                </w:p>
              </w:tc>
              <w:tc>
                <w:tcPr>
                  <w:tcW w:w="2187" w:type="dxa"/>
                  <w:vAlign w:val="center"/>
                </w:tcPr>
                <w:p w14:paraId="1A781753"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72%</w:t>
                  </w:r>
                </w:p>
              </w:tc>
              <w:tc>
                <w:tcPr>
                  <w:tcW w:w="2188" w:type="dxa"/>
                  <w:vAlign w:val="center"/>
                </w:tcPr>
                <w:p w14:paraId="0C239795"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71%</w:t>
                  </w:r>
                </w:p>
              </w:tc>
            </w:tr>
            <w:tr w:rsidR="00AE63CA" w:rsidRPr="00A4670B" w14:paraId="4AA973E7" w14:textId="77777777" w:rsidTr="00AE63CA">
              <w:trPr>
                <w:trHeight w:val="20"/>
              </w:trPr>
              <w:tc>
                <w:tcPr>
                  <w:tcW w:w="2353" w:type="dxa"/>
                  <w:shd w:val="clear" w:color="auto" w:fill="DBE5F1" w:themeFill="accent1" w:themeFillTint="33"/>
                  <w:vAlign w:val="center"/>
                </w:tcPr>
                <w:p w14:paraId="3B10677F" w14:textId="17003D42"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School Disadvantaged</w:t>
                  </w:r>
                </w:p>
              </w:tc>
              <w:tc>
                <w:tcPr>
                  <w:tcW w:w="2353" w:type="dxa"/>
                  <w:shd w:val="clear" w:color="auto" w:fill="DBE5F1" w:themeFill="accent1" w:themeFillTint="33"/>
                  <w:vAlign w:val="center"/>
                </w:tcPr>
                <w:p w14:paraId="22E693E0" w14:textId="4DB53072"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70%</w:t>
                  </w:r>
                </w:p>
              </w:tc>
              <w:tc>
                <w:tcPr>
                  <w:tcW w:w="2187" w:type="dxa"/>
                  <w:shd w:val="clear" w:color="auto" w:fill="DBE5F1" w:themeFill="accent1" w:themeFillTint="33"/>
                  <w:vAlign w:val="center"/>
                </w:tcPr>
                <w:p w14:paraId="02C3D045"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55%</w:t>
                  </w:r>
                </w:p>
              </w:tc>
              <w:tc>
                <w:tcPr>
                  <w:tcW w:w="2188" w:type="dxa"/>
                  <w:shd w:val="clear" w:color="auto" w:fill="DBE5F1" w:themeFill="accent1" w:themeFillTint="33"/>
                  <w:vAlign w:val="center"/>
                </w:tcPr>
                <w:p w14:paraId="2D199D04"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65%</w:t>
                  </w:r>
                </w:p>
              </w:tc>
            </w:tr>
            <w:tr w:rsidR="00AE63CA" w:rsidRPr="00A4670B" w14:paraId="0ABAE9DB" w14:textId="77777777" w:rsidTr="00AE63CA">
              <w:trPr>
                <w:trHeight w:val="20"/>
              </w:trPr>
              <w:tc>
                <w:tcPr>
                  <w:tcW w:w="2353" w:type="dxa"/>
                  <w:shd w:val="clear" w:color="auto" w:fill="F2F2F2" w:themeFill="background1" w:themeFillShade="F2"/>
                  <w:vAlign w:val="center"/>
                </w:tcPr>
                <w:p w14:paraId="04C2D3E3" w14:textId="7F3AD7AD"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(all pupils)</w:t>
                  </w:r>
                </w:p>
              </w:tc>
              <w:tc>
                <w:tcPr>
                  <w:tcW w:w="2353" w:type="dxa"/>
                  <w:shd w:val="clear" w:color="auto" w:fill="F2F2F2" w:themeFill="background1" w:themeFillShade="F2"/>
                  <w:vAlign w:val="center"/>
                </w:tcPr>
                <w:p w14:paraId="61D04067" w14:textId="7F5F440E"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73%</w:t>
                  </w:r>
                </w:p>
              </w:tc>
              <w:tc>
                <w:tcPr>
                  <w:tcW w:w="2187" w:type="dxa"/>
                  <w:shd w:val="clear" w:color="auto" w:fill="F2F2F2" w:themeFill="background1" w:themeFillShade="F2"/>
                  <w:vAlign w:val="center"/>
                </w:tcPr>
                <w:p w14:paraId="0D43A74F"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74%</w:t>
                  </w:r>
                </w:p>
              </w:tc>
              <w:tc>
                <w:tcPr>
                  <w:tcW w:w="2188" w:type="dxa"/>
                  <w:shd w:val="clear" w:color="auto" w:fill="F2F2F2" w:themeFill="background1" w:themeFillShade="F2"/>
                  <w:vAlign w:val="center"/>
                </w:tcPr>
                <w:p w14:paraId="777626C9"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75%</w:t>
                  </w:r>
                </w:p>
              </w:tc>
            </w:tr>
            <w:tr w:rsidR="00AE63CA" w:rsidRPr="00A4670B" w14:paraId="1054AE1D" w14:textId="77777777" w:rsidTr="00AE63CA">
              <w:trPr>
                <w:trHeight w:val="20"/>
              </w:trPr>
              <w:tc>
                <w:tcPr>
                  <w:tcW w:w="2353" w:type="dxa"/>
                  <w:shd w:val="clear" w:color="auto" w:fill="F2F2F2" w:themeFill="background1" w:themeFillShade="F2"/>
                  <w:vAlign w:val="center"/>
                </w:tcPr>
                <w:p w14:paraId="68C4A439" w14:textId="0F710BBA"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(Disadvantaged)</w:t>
                  </w:r>
                </w:p>
              </w:tc>
              <w:tc>
                <w:tcPr>
                  <w:tcW w:w="2353" w:type="dxa"/>
                  <w:shd w:val="clear" w:color="auto" w:fill="F2F2F2" w:themeFill="background1" w:themeFillShade="F2"/>
                  <w:vAlign w:val="center"/>
                </w:tcPr>
                <w:p w14:paraId="3FAA1B59" w14:textId="41475640"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60%</w:t>
                  </w:r>
                </w:p>
              </w:tc>
              <w:tc>
                <w:tcPr>
                  <w:tcW w:w="2187" w:type="dxa"/>
                  <w:shd w:val="clear" w:color="auto" w:fill="F2F2F2" w:themeFill="background1" w:themeFillShade="F2"/>
                  <w:vAlign w:val="center"/>
                </w:tcPr>
                <w:p w14:paraId="7BE80649"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62%</w:t>
                  </w:r>
                </w:p>
              </w:tc>
              <w:tc>
                <w:tcPr>
                  <w:tcW w:w="2188" w:type="dxa"/>
                  <w:shd w:val="clear" w:color="auto" w:fill="F2F2F2" w:themeFill="background1" w:themeFillShade="F2"/>
                  <w:vAlign w:val="center"/>
                </w:tcPr>
                <w:p w14:paraId="0F462060" w14:textId="4B42F674" w:rsidR="00AE63CA" w:rsidRPr="00A4670B" w:rsidRDefault="00446A20" w:rsidP="00AE63CA">
                  <w:pPr>
                    <w:jc w:val="center"/>
                    <w:rPr>
                      <w:rFonts w:ascii="Aptos" w:hAnsi="Aptos" w:cs="Arial"/>
                      <w:b/>
                      <w:bCs/>
                      <w:color w:val="7F7F7F" w:themeColor="text1" w:themeTint="80"/>
                      <w:sz w:val="18"/>
                      <w:szCs w:val="18"/>
                    </w:rPr>
                  </w:pPr>
                  <w:r>
                    <w:rPr>
                      <w:rFonts w:ascii="Aptos" w:hAnsi="Aptos" w:cs="Arial"/>
                      <w:b/>
                      <w:bCs/>
                      <w:color w:val="7F7F7F" w:themeColor="text1" w:themeTint="80"/>
                      <w:sz w:val="18"/>
                      <w:szCs w:val="18"/>
                    </w:rPr>
                    <w:t>63%</w:t>
                  </w:r>
                </w:p>
              </w:tc>
            </w:tr>
            <w:tr w:rsidR="00AE63CA" w:rsidRPr="00A4670B" w14:paraId="19FED996" w14:textId="77777777" w:rsidTr="00AE63CA">
              <w:trPr>
                <w:trHeight w:val="20"/>
              </w:trPr>
              <w:tc>
                <w:tcPr>
                  <w:tcW w:w="2353" w:type="dxa"/>
                  <w:shd w:val="clear" w:color="auto" w:fill="auto"/>
                  <w:vAlign w:val="center"/>
                </w:tcPr>
                <w:p w14:paraId="6CCD06C9" w14:textId="7EDB860E"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Writing (all pupils)</w:t>
                  </w:r>
                </w:p>
              </w:tc>
              <w:tc>
                <w:tcPr>
                  <w:tcW w:w="2353" w:type="dxa"/>
                  <w:vAlign w:val="center"/>
                </w:tcPr>
                <w:p w14:paraId="1BA83A98" w14:textId="5ADD09C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81%</w:t>
                  </w:r>
                </w:p>
              </w:tc>
              <w:tc>
                <w:tcPr>
                  <w:tcW w:w="2187" w:type="dxa"/>
                  <w:vAlign w:val="center"/>
                </w:tcPr>
                <w:p w14:paraId="1FDCAB91"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75%</w:t>
                  </w:r>
                </w:p>
              </w:tc>
              <w:tc>
                <w:tcPr>
                  <w:tcW w:w="2188" w:type="dxa"/>
                  <w:vAlign w:val="center"/>
                </w:tcPr>
                <w:p w14:paraId="6FAEA50D"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74%</w:t>
                  </w:r>
                </w:p>
              </w:tc>
            </w:tr>
            <w:tr w:rsidR="00AE63CA" w:rsidRPr="00A4670B" w14:paraId="03D8F579" w14:textId="77777777" w:rsidTr="00AE63CA">
              <w:trPr>
                <w:trHeight w:val="20"/>
              </w:trPr>
              <w:tc>
                <w:tcPr>
                  <w:tcW w:w="2353" w:type="dxa"/>
                  <w:shd w:val="clear" w:color="auto" w:fill="DBE5F1" w:themeFill="accent1" w:themeFillTint="33"/>
                  <w:vAlign w:val="center"/>
                </w:tcPr>
                <w:p w14:paraId="209F850C" w14:textId="46B2BCB9"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School Disadvantaged</w:t>
                  </w:r>
                </w:p>
              </w:tc>
              <w:tc>
                <w:tcPr>
                  <w:tcW w:w="2353" w:type="dxa"/>
                  <w:shd w:val="clear" w:color="auto" w:fill="DBE5F1" w:themeFill="accent1" w:themeFillTint="33"/>
                  <w:vAlign w:val="center"/>
                </w:tcPr>
                <w:p w14:paraId="60EE1EB1" w14:textId="108A31A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74%</w:t>
                  </w:r>
                </w:p>
              </w:tc>
              <w:tc>
                <w:tcPr>
                  <w:tcW w:w="2187" w:type="dxa"/>
                  <w:shd w:val="clear" w:color="auto" w:fill="DBE5F1" w:themeFill="accent1" w:themeFillTint="33"/>
                  <w:vAlign w:val="center"/>
                </w:tcPr>
                <w:p w14:paraId="2A1C45EB"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62%</w:t>
                  </w:r>
                </w:p>
              </w:tc>
              <w:tc>
                <w:tcPr>
                  <w:tcW w:w="2188" w:type="dxa"/>
                  <w:shd w:val="clear" w:color="auto" w:fill="DBE5F1" w:themeFill="accent1" w:themeFillTint="33"/>
                  <w:vAlign w:val="center"/>
                </w:tcPr>
                <w:p w14:paraId="19B30524"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65%</w:t>
                  </w:r>
                </w:p>
              </w:tc>
            </w:tr>
            <w:tr w:rsidR="00AE63CA" w:rsidRPr="00A4670B" w14:paraId="7108E14C" w14:textId="77777777" w:rsidTr="00AE63CA">
              <w:trPr>
                <w:trHeight w:val="20"/>
              </w:trPr>
              <w:tc>
                <w:tcPr>
                  <w:tcW w:w="2353" w:type="dxa"/>
                  <w:shd w:val="clear" w:color="auto" w:fill="F2F2F2" w:themeFill="background1" w:themeFillShade="F2"/>
                  <w:vAlign w:val="center"/>
                </w:tcPr>
                <w:p w14:paraId="37C364FD" w14:textId="51FEE5F0"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(all pupils)</w:t>
                  </w:r>
                </w:p>
              </w:tc>
              <w:tc>
                <w:tcPr>
                  <w:tcW w:w="2353" w:type="dxa"/>
                  <w:shd w:val="clear" w:color="auto" w:fill="F2F2F2" w:themeFill="background1" w:themeFillShade="F2"/>
                  <w:vAlign w:val="center"/>
                </w:tcPr>
                <w:p w14:paraId="354DC9B2" w14:textId="22BFEBBD"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71%</w:t>
                  </w:r>
                </w:p>
              </w:tc>
              <w:tc>
                <w:tcPr>
                  <w:tcW w:w="2187" w:type="dxa"/>
                  <w:shd w:val="clear" w:color="auto" w:fill="F2F2F2" w:themeFill="background1" w:themeFillShade="F2"/>
                  <w:vAlign w:val="center"/>
                </w:tcPr>
                <w:p w14:paraId="043F87FC"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72%</w:t>
                  </w:r>
                </w:p>
              </w:tc>
              <w:tc>
                <w:tcPr>
                  <w:tcW w:w="2188" w:type="dxa"/>
                  <w:shd w:val="clear" w:color="auto" w:fill="F2F2F2" w:themeFill="background1" w:themeFillShade="F2"/>
                  <w:vAlign w:val="center"/>
                </w:tcPr>
                <w:p w14:paraId="14508B9E"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72%</w:t>
                  </w:r>
                </w:p>
              </w:tc>
            </w:tr>
            <w:tr w:rsidR="00AE63CA" w:rsidRPr="00A4670B" w14:paraId="52DF7A58" w14:textId="77777777" w:rsidTr="00AE63CA">
              <w:trPr>
                <w:trHeight w:val="20"/>
              </w:trPr>
              <w:tc>
                <w:tcPr>
                  <w:tcW w:w="2353" w:type="dxa"/>
                  <w:shd w:val="clear" w:color="auto" w:fill="F2F2F2" w:themeFill="background1" w:themeFillShade="F2"/>
                  <w:vAlign w:val="center"/>
                </w:tcPr>
                <w:p w14:paraId="2779F893" w14:textId="3AC81522"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(Disadvantaged)</w:t>
                  </w:r>
                </w:p>
              </w:tc>
              <w:tc>
                <w:tcPr>
                  <w:tcW w:w="2353" w:type="dxa"/>
                  <w:shd w:val="clear" w:color="auto" w:fill="F2F2F2" w:themeFill="background1" w:themeFillShade="F2"/>
                  <w:vAlign w:val="center"/>
                </w:tcPr>
                <w:p w14:paraId="7CB80396" w14:textId="5E0601A5"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58%</w:t>
                  </w:r>
                </w:p>
              </w:tc>
              <w:tc>
                <w:tcPr>
                  <w:tcW w:w="2187" w:type="dxa"/>
                  <w:shd w:val="clear" w:color="auto" w:fill="F2F2F2" w:themeFill="background1" w:themeFillShade="F2"/>
                  <w:vAlign w:val="center"/>
                </w:tcPr>
                <w:p w14:paraId="3A6E8FBF"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58%</w:t>
                  </w:r>
                </w:p>
              </w:tc>
              <w:tc>
                <w:tcPr>
                  <w:tcW w:w="2188" w:type="dxa"/>
                  <w:shd w:val="clear" w:color="auto" w:fill="F2F2F2" w:themeFill="background1" w:themeFillShade="F2"/>
                  <w:vAlign w:val="center"/>
                </w:tcPr>
                <w:p w14:paraId="3E8D6EC6" w14:textId="6C1D2EA5" w:rsidR="00AE63CA" w:rsidRPr="00A4670B" w:rsidRDefault="00446A20" w:rsidP="00AE63CA">
                  <w:pPr>
                    <w:jc w:val="center"/>
                    <w:rPr>
                      <w:rFonts w:ascii="Aptos" w:hAnsi="Aptos" w:cs="Arial"/>
                      <w:b/>
                      <w:bCs/>
                      <w:color w:val="7F7F7F" w:themeColor="text1" w:themeTint="80"/>
                      <w:sz w:val="18"/>
                      <w:szCs w:val="18"/>
                    </w:rPr>
                  </w:pPr>
                  <w:r>
                    <w:rPr>
                      <w:rFonts w:ascii="Aptos" w:hAnsi="Aptos" w:cs="Arial"/>
                      <w:b/>
                      <w:bCs/>
                      <w:color w:val="7F7F7F" w:themeColor="text1" w:themeTint="80"/>
                      <w:sz w:val="18"/>
                      <w:szCs w:val="18"/>
                    </w:rPr>
                    <w:t>59%</w:t>
                  </w:r>
                </w:p>
              </w:tc>
            </w:tr>
            <w:tr w:rsidR="00AE63CA" w:rsidRPr="00A4670B" w14:paraId="08C4A186" w14:textId="77777777" w:rsidTr="00AE63CA">
              <w:trPr>
                <w:trHeight w:val="20"/>
              </w:trPr>
              <w:tc>
                <w:tcPr>
                  <w:tcW w:w="2353" w:type="dxa"/>
                  <w:shd w:val="clear" w:color="auto" w:fill="auto"/>
                  <w:vAlign w:val="center"/>
                </w:tcPr>
                <w:p w14:paraId="35294689" w14:textId="28DF973D"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Maths (all pupils)</w:t>
                  </w:r>
                </w:p>
              </w:tc>
              <w:tc>
                <w:tcPr>
                  <w:tcW w:w="2353" w:type="dxa"/>
                  <w:vAlign w:val="center"/>
                </w:tcPr>
                <w:p w14:paraId="626568B2" w14:textId="0D41ECE2"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84%</w:t>
                  </w:r>
                </w:p>
              </w:tc>
              <w:tc>
                <w:tcPr>
                  <w:tcW w:w="2187" w:type="dxa"/>
                  <w:vAlign w:val="center"/>
                </w:tcPr>
                <w:p w14:paraId="676E4FA0"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69%</w:t>
                  </w:r>
                </w:p>
              </w:tc>
              <w:tc>
                <w:tcPr>
                  <w:tcW w:w="2188" w:type="dxa"/>
                  <w:vAlign w:val="center"/>
                </w:tcPr>
                <w:p w14:paraId="0DF19A99"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74%</w:t>
                  </w:r>
                </w:p>
              </w:tc>
            </w:tr>
            <w:tr w:rsidR="00AE63CA" w:rsidRPr="00A4670B" w14:paraId="30A384FA" w14:textId="77777777" w:rsidTr="00AE63CA">
              <w:trPr>
                <w:trHeight w:val="20"/>
              </w:trPr>
              <w:tc>
                <w:tcPr>
                  <w:tcW w:w="2353" w:type="dxa"/>
                  <w:shd w:val="clear" w:color="auto" w:fill="DBE5F1" w:themeFill="accent1" w:themeFillTint="33"/>
                  <w:vAlign w:val="center"/>
                </w:tcPr>
                <w:p w14:paraId="5919D85A" w14:textId="24B9C97E"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School Disadvantaged</w:t>
                  </w:r>
                </w:p>
              </w:tc>
              <w:tc>
                <w:tcPr>
                  <w:tcW w:w="2353" w:type="dxa"/>
                  <w:shd w:val="clear" w:color="auto" w:fill="DBE5F1" w:themeFill="accent1" w:themeFillTint="33"/>
                  <w:vAlign w:val="center"/>
                </w:tcPr>
                <w:p w14:paraId="7A753F28" w14:textId="0B83C499"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74%</w:t>
                  </w:r>
                </w:p>
              </w:tc>
              <w:tc>
                <w:tcPr>
                  <w:tcW w:w="2187" w:type="dxa"/>
                  <w:shd w:val="clear" w:color="auto" w:fill="DBE5F1" w:themeFill="accent1" w:themeFillTint="33"/>
                  <w:vAlign w:val="center"/>
                </w:tcPr>
                <w:p w14:paraId="7F04EB8C"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59%</w:t>
                  </w:r>
                </w:p>
              </w:tc>
              <w:tc>
                <w:tcPr>
                  <w:tcW w:w="2188" w:type="dxa"/>
                  <w:shd w:val="clear" w:color="auto" w:fill="DBE5F1" w:themeFill="accent1" w:themeFillTint="33"/>
                  <w:vAlign w:val="center"/>
                </w:tcPr>
                <w:p w14:paraId="7ACD4A2C"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65%</w:t>
                  </w:r>
                </w:p>
              </w:tc>
            </w:tr>
            <w:tr w:rsidR="00AE63CA" w:rsidRPr="00A4670B" w14:paraId="37B9D539" w14:textId="77777777" w:rsidTr="00AE63CA">
              <w:trPr>
                <w:trHeight w:val="20"/>
              </w:trPr>
              <w:tc>
                <w:tcPr>
                  <w:tcW w:w="2353" w:type="dxa"/>
                  <w:shd w:val="clear" w:color="auto" w:fill="F2F2F2" w:themeFill="background1" w:themeFillShade="F2"/>
                  <w:vAlign w:val="center"/>
                </w:tcPr>
                <w:p w14:paraId="12B41BD8" w14:textId="0673A172"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(all pupils)</w:t>
                  </w:r>
                </w:p>
              </w:tc>
              <w:tc>
                <w:tcPr>
                  <w:tcW w:w="2353" w:type="dxa"/>
                  <w:shd w:val="clear" w:color="auto" w:fill="F2F2F2" w:themeFill="background1" w:themeFillShade="F2"/>
                  <w:vAlign w:val="center"/>
                </w:tcPr>
                <w:p w14:paraId="0C314291" w14:textId="4F8DEC6E"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73%</w:t>
                  </w:r>
                </w:p>
              </w:tc>
              <w:tc>
                <w:tcPr>
                  <w:tcW w:w="2187" w:type="dxa"/>
                  <w:shd w:val="clear" w:color="auto" w:fill="F2F2F2" w:themeFill="background1" w:themeFillShade="F2"/>
                  <w:vAlign w:val="center"/>
                </w:tcPr>
                <w:p w14:paraId="58D35CB0"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73%</w:t>
                  </w:r>
                </w:p>
              </w:tc>
              <w:tc>
                <w:tcPr>
                  <w:tcW w:w="2188" w:type="dxa"/>
                  <w:shd w:val="clear" w:color="auto" w:fill="F2F2F2" w:themeFill="background1" w:themeFillShade="F2"/>
                  <w:vAlign w:val="center"/>
                </w:tcPr>
                <w:p w14:paraId="3F97A5A1"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74%</w:t>
                  </w:r>
                </w:p>
              </w:tc>
            </w:tr>
            <w:tr w:rsidR="00AE63CA" w:rsidRPr="00A4670B" w14:paraId="3DF9CC3D" w14:textId="77777777" w:rsidTr="00AE63CA">
              <w:trPr>
                <w:trHeight w:val="20"/>
              </w:trPr>
              <w:tc>
                <w:tcPr>
                  <w:tcW w:w="2353" w:type="dxa"/>
                  <w:shd w:val="clear" w:color="auto" w:fill="F2F2F2" w:themeFill="background1" w:themeFillShade="F2"/>
                  <w:vAlign w:val="center"/>
                </w:tcPr>
                <w:p w14:paraId="78294D2D" w14:textId="1D054E82"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(Disadvantaged)</w:t>
                  </w:r>
                </w:p>
              </w:tc>
              <w:tc>
                <w:tcPr>
                  <w:tcW w:w="2353" w:type="dxa"/>
                  <w:shd w:val="clear" w:color="auto" w:fill="F2F2F2" w:themeFill="background1" w:themeFillShade="F2"/>
                  <w:vAlign w:val="center"/>
                </w:tcPr>
                <w:p w14:paraId="6F35CD56" w14:textId="229CE5D1"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59%</w:t>
                  </w:r>
                </w:p>
              </w:tc>
              <w:tc>
                <w:tcPr>
                  <w:tcW w:w="2187" w:type="dxa"/>
                  <w:shd w:val="clear" w:color="auto" w:fill="F2F2F2" w:themeFill="background1" w:themeFillShade="F2"/>
                  <w:vAlign w:val="center"/>
                </w:tcPr>
                <w:p w14:paraId="7E135014"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59%</w:t>
                  </w:r>
                </w:p>
              </w:tc>
              <w:tc>
                <w:tcPr>
                  <w:tcW w:w="2188" w:type="dxa"/>
                  <w:shd w:val="clear" w:color="auto" w:fill="F2F2F2" w:themeFill="background1" w:themeFillShade="F2"/>
                  <w:vAlign w:val="center"/>
                </w:tcPr>
                <w:p w14:paraId="45F40893" w14:textId="3CF8705A" w:rsidR="00AE63CA" w:rsidRPr="00A4670B" w:rsidRDefault="00446A20" w:rsidP="00AE63CA">
                  <w:pPr>
                    <w:jc w:val="center"/>
                    <w:rPr>
                      <w:rFonts w:ascii="Aptos" w:hAnsi="Aptos" w:cs="Arial"/>
                      <w:b/>
                      <w:bCs/>
                      <w:color w:val="7F7F7F" w:themeColor="text1" w:themeTint="80"/>
                      <w:sz w:val="18"/>
                      <w:szCs w:val="18"/>
                    </w:rPr>
                  </w:pPr>
                  <w:r>
                    <w:rPr>
                      <w:rFonts w:ascii="Aptos" w:hAnsi="Aptos" w:cs="Arial"/>
                      <w:b/>
                      <w:bCs/>
                      <w:color w:val="7F7F7F" w:themeColor="text1" w:themeTint="80"/>
                      <w:sz w:val="18"/>
                      <w:szCs w:val="18"/>
                    </w:rPr>
                    <w:t>61%</w:t>
                  </w:r>
                </w:p>
              </w:tc>
            </w:tr>
            <w:tr w:rsidR="00AE63CA" w:rsidRPr="00A4670B" w14:paraId="591B3313" w14:textId="77777777" w:rsidTr="00AE63CA">
              <w:trPr>
                <w:trHeight w:val="20"/>
              </w:trPr>
              <w:tc>
                <w:tcPr>
                  <w:tcW w:w="2353" w:type="dxa"/>
                  <w:shd w:val="clear" w:color="auto" w:fill="auto"/>
                  <w:vAlign w:val="center"/>
                </w:tcPr>
                <w:p w14:paraId="28D10DA8" w14:textId="6FA19EA0"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Spelling, Punctuation &amp; Grammar (all pupils)</w:t>
                  </w:r>
                </w:p>
              </w:tc>
              <w:tc>
                <w:tcPr>
                  <w:tcW w:w="2353" w:type="dxa"/>
                  <w:vAlign w:val="center"/>
                </w:tcPr>
                <w:p w14:paraId="331D1C06" w14:textId="6382B7C6"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76%</w:t>
                  </w:r>
                </w:p>
              </w:tc>
              <w:tc>
                <w:tcPr>
                  <w:tcW w:w="2187" w:type="dxa"/>
                  <w:vAlign w:val="center"/>
                </w:tcPr>
                <w:p w14:paraId="7EC8E02D"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72%</w:t>
                  </w:r>
                </w:p>
              </w:tc>
              <w:tc>
                <w:tcPr>
                  <w:tcW w:w="2188" w:type="dxa"/>
                  <w:vAlign w:val="center"/>
                </w:tcPr>
                <w:p w14:paraId="7B4D21EB" w14:textId="77777777" w:rsidR="00AE63CA" w:rsidRPr="00A4670B" w:rsidRDefault="00AE63CA" w:rsidP="00AE63CA">
                  <w:pPr>
                    <w:jc w:val="center"/>
                    <w:rPr>
                      <w:rFonts w:ascii="Aptos" w:hAnsi="Aptos" w:cs="Arial"/>
                      <w:b/>
                      <w:bCs/>
                      <w:sz w:val="18"/>
                      <w:szCs w:val="18"/>
                    </w:rPr>
                  </w:pPr>
                  <w:r w:rsidRPr="00A4670B">
                    <w:rPr>
                      <w:rFonts w:ascii="Aptos" w:hAnsi="Aptos" w:cs="Arial"/>
                      <w:b/>
                      <w:bCs/>
                      <w:sz w:val="18"/>
                      <w:szCs w:val="18"/>
                    </w:rPr>
                    <w:t>66%</w:t>
                  </w:r>
                </w:p>
              </w:tc>
            </w:tr>
            <w:tr w:rsidR="00AE63CA" w:rsidRPr="00A4670B" w14:paraId="744CDC88" w14:textId="77777777" w:rsidTr="00AE63CA">
              <w:trPr>
                <w:trHeight w:val="20"/>
              </w:trPr>
              <w:tc>
                <w:tcPr>
                  <w:tcW w:w="2353" w:type="dxa"/>
                  <w:shd w:val="clear" w:color="auto" w:fill="DBE5F1" w:themeFill="accent1" w:themeFillTint="33"/>
                  <w:vAlign w:val="center"/>
                </w:tcPr>
                <w:p w14:paraId="32C9BDBF" w14:textId="264F5251"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School Disadvantaged</w:t>
                  </w:r>
                </w:p>
              </w:tc>
              <w:tc>
                <w:tcPr>
                  <w:tcW w:w="2353" w:type="dxa"/>
                  <w:shd w:val="clear" w:color="auto" w:fill="DBE5F1" w:themeFill="accent1" w:themeFillTint="33"/>
                  <w:vAlign w:val="center"/>
                </w:tcPr>
                <w:p w14:paraId="03833FBD" w14:textId="7705C0FE"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63%</w:t>
                  </w:r>
                </w:p>
              </w:tc>
              <w:tc>
                <w:tcPr>
                  <w:tcW w:w="2187" w:type="dxa"/>
                  <w:shd w:val="clear" w:color="auto" w:fill="DBE5F1" w:themeFill="accent1" w:themeFillTint="33"/>
                  <w:vAlign w:val="center"/>
                </w:tcPr>
                <w:p w14:paraId="5D30F559"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62%</w:t>
                  </w:r>
                </w:p>
              </w:tc>
              <w:tc>
                <w:tcPr>
                  <w:tcW w:w="2188" w:type="dxa"/>
                  <w:shd w:val="clear" w:color="auto" w:fill="DBE5F1" w:themeFill="accent1" w:themeFillTint="33"/>
                  <w:vAlign w:val="center"/>
                </w:tcPr>
                <w:p w14:paraId="3A41404F" w14:textId="77777777" w:rsidR="00AE63CA" w:rsidRPr="00A4670B" w:rsidRDefault="00AE63CA" w:rsidP="00AE63CA">
                  <w:pPr>
                    <w:jc w:val="center"/>
                    <w:rPr>
                      <w:rFonts w:ascii="Aptos" w:hAnsi="Aptos" w:cs="Arial"/>
                      <w:b/>
                      <w:bCs/>
                      <w:color w:val="7F7F7F" w:themeColor="text1" w:themeTint="80"/>
                      <w:sz w:val="18"/>
                      <w:szCs w:val="18"/>
                      <w:highlight w:val="yellow"/>
                    </w:rPr>
                  </w:pPr>
                  <w:r w:rsidRPr="00A4670B">
                    <w:rPr>
                      <w:rFonts w:ascii="Aptos" w:hAnsi="Aptos" w:cs="Arial"/>
                      <w:b/>
                      <w:bCs/>
                      <w:color w:val="7F7F7F" w:themeColor="text1" w:themeTint="80"/>
                      <w:sz w:val="18"/>
                      <w:szCs w:val="18"/>
                      <w:highlight w:val="yellow"/>
                    </w:rPr>
                    <w:t>54%</w:t>
                  </w:r>
                </w:p>
              </w:tc>
            </w:tr>
            <w:tr w:rsidR="00AE63CA" w:rsidRPr="00A4670B" w14:paraId="52B1FFBB" w14:textId="77777777" w:rsidTr="00AE63CA">
              <w:trPr>
                <w:trHeight w:val="20"/>
              </w:trPr>
              <w:tc>
                <w:tcPr>
                  <w:tcW w:w="2353" w:type="dxa"/>
                  <w:shd w:val="clear" w:color="auto" w:fill="F2F2F2" w:themeFill="background1" w:themeFillShade="F2"/>
                  <w:vAlign w:val="center"/>
                </w:tcPr>
                <w:p w14:paraId="7178C5DD" w14:textId="4C15C05F"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(all pupils)</w:t>
                  </w:r>
                </w:p>
              </w:tc>
              <w:tc>
                <w:tcPr>
                  <w:tcW w:w="2353" w:type="dxa"/>
                  <w:shd w:val="clear" w:color="auto" w:fill="F2F2F2" w:themeFill="background1" w:themeFillShade="F2"/>
                  <w:vAlign w:val="center"/>
                </w:tcPr>
                <w:p w14:paraId="43B53256" w14:textId="00810A6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72%</w:t>
                  </w:r>
                </w:p>
              </w:tc>
              <w:tc>
                <w:tcPr>
                  <w:tcW w:w="2187" w:type="dxa"/>
                  <w:shd w:val="clear" w:color="auto" w:fill="F2F2F2" w:themeFill="background1" w:themeFillShade="F2"/>
                  <w:vAlign w:val="center"/>
                </w:tcPr>
                <w:p w14:paraId="1958DA7F"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72%</w:t>
                  </w:r>
                </w:p>
              </w:tc>
              <w:tc>
                <w:tcPr>
                  <w:tcW w:w="2188" w:type="dxa"/>
                  <w:shd w:val="clear" w:color="auto" w:fill="F2F2F2" w:themeFill="background1" w:themeFillShade="F2"/>
                  <w:vAlign w:val="center"/>
                </w:tcPr>
                <w:p w14:paraId="00C2F808" w14:textId="77777777" w:rsidR="00AE63CA" w:rsidRPr="00A4670B" w:rsidRDefault="00AE63CA" w:rsidP="00AE63CA">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73%</w:t>
                  </w:r>
                </w:p>
              </w:tc>
            </w:tr>
            <w:tr w:rsidR="00B2442C" w:rsidRPr="00A4670B" w14:paraId="4DB711E9" w14:textId="77777777" w:rsidTr="004D0D3F">
              <w:trPr>
                <w:trHeight w:val="20"/>
              </w:trPr>
              <w:tc>
                <w:tcPr>
                  <w:tcW w:w="2353" w:type="dxa"/>
                  <w:shd w:val="clear" w:color="auto" w:fill="auto"/>
                  <w:vAlign w:val="center"/>
                </w:tcPr>
                <w:p w14:paraId="3F608D9A" w14:textId="694C1F38"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sz w:val="18"/>
                      <w:szCs w:val="18"/>
                    </w:rPr>
                    <w:t>Combined RWM (all)</w:t>
                  </w:r>
                </w:p>
              </w:tc>
              <w:tc>
                <w:tcPr>
                  <w:tcW w:w="2353" w:type="dxa"/>
                  <w:vAlign w:val="center"/>
                </w:tcPr>
                <w:p w14:paraId="762519AB" w14:textId="2856968A"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sz w:val="18"/>
                      <w:szCs w:val="18"/>
                    </w:rPr>
                    <w:t>71%</w:t>
                  </w:r>
                </w:p>
              </w:tc>
              <w:tc>
                <w:tcPr>
                  <w:tcW w:w="2187" w:type="dxa"/>
                  <w:vAlign w:val="center"/>
                </w:tcPr>
                <w:p w14:paraId="0856B554" w14:textId="1CD9F4E4"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sz w:val="18"/>
                      <w:szCs w:val="18"/>
                    </w:rPr>
                    <w:t>55%</w:t>
                  </w:r>
                </w:p>
              </w:tc>
              <w:tc>
                <w:tcPr>
                  <w:tcW w:w="2188" w:type="dxa"/>
                  <w:vAlign w:val="center"/>
                </w:tcPr>
                <w:p w14:paraId="017702E7" w14:textId="7094909D"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sz w:val="18"/>
                      <w:szCs w:val="18"/>
                    </w:rPr>
                    <w:t>58%</w:t>
                  </w:r>
                </w:p>
              </w:tc>
            </w:tr>
            <w:tr w:rsidR="00B2442C" w:rsidRPr="00A4670B" w14:paraId="030BD32E" w14:textId="77777777" w:rsidTr="004D0D3F">
              <w:trPr>
                <w:trHeight w:val="20"/>
              </w:trPr>
              <w:tc>
                <w:tcPr>
                  <w:tcW w:w="2353" w:type="dxa"/>
                  <w:shd w:val="clear" w:color="auto" w:fill="DBE5F1" w:themeFill="accent1" w:themeFillTint="33"/>
                  <w:vAlign w:val="center"/>
                </w:tcPr>
                <w:p w14:paraId="36A7B190" w14:textId="0E7CC34F"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highlight w:val="yellow"/>
                    </w:rPr>
                    <w:t>School Disadvantaged</w:t>
                  </w:r>
                </w:p>
              </w:tc>
              <w:tc>
                <w:tcPr>
                  <w:tcW w:w="2353" w:type="dxa"/>
                  <w:shd w:val="clear" w:color="auto" w:fill="DBE5F1" w:themeFill="accent1" w:themeFillTint="33"/>
                  <w:vAlign w:val="center"/>
                </w:tcPr>
                <w:p w14:paraId="5A53A07A" w14:textId="635D734E"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highlight w:val="yellow"/>
                    </w:rPr>
                    <w:t>59%</w:t>
                  </w:r>
                </w:p>
              </w:tc>
              <w:tc>
                <w:tcPr>
                  <w:tcW w:w="2187" w:type="dxa"/>
                  <w:shd w:val="clear" w:color="auto" w:fill="DBE5F1" w:themeFill="accent1" w:themeFillTint="33"/>
                  <w:vAlign w:val="center"/>
                </w:tcPr>
                <w:p w14:paraId="554046E1" w14:textId="131D6DBA"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highlight w:val="yellow"/>
                    </w:rPr>
                    <w:t>41%</w:t>
                  </w:r>
                </w:p>
              </w:tc>
              <w:tc>
                <w:tcPr>
                  <w:tcW w:w="2188" w:type="dxa"/>
                  <w:shd w:val="clear" w:color="auto" w:fill="DBE5F1" w:themeFill="accent1" w:themeFillTint="33"/>
                  <w:vAlign w:val="center"/>
                </w:tcPr>
                <w:p w14:paraId="1DEC086C" w14:textId="6B072BBE"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highlight w:val="yellow"/>
                    </w:rPr>
                    <w:t>46%</w:t>
                  </w:r>
                </w:p>
              </w:tc>
            </w:tr>
            <w:tr w:rsidR="00B2442C" w:rsidRPr="00A4670B" w14:paraId="3517A49F" w14:textId="77777777" w:rsidTr="00AE63CA">
              <w:trPr>
                <w:trHeight w:val="20"/>
              </w:trPr>
              <w:tc>
                <w:tcPr>
                  <w:tcW w:w="2353" w:type="dxa"/>
                  <w:shd w:val="clear" w:color="auto" w:fill="F2F2F2" w:themeFill="background1" w:themeFillShade="F2"/>
                  <w:vAlign w:val="center"/>
                </w:tcPr>
                <w:p w14:paraId="77B3363F" w14:textId="0D261A8D"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(all pupils)</w:t>
                  </w:r>
                </w:p>
              </w:tc>
              <w:tc>
                <w:tcPr>
                  <w:tcW w:w="2353" w:type="dxa"/>
                  <w:shd w:val="clear" w:color="auto" w:fill="F2F2F2" w:themeFill="background1" w:themeFillShade="F2"/>
                  <w:vAlign w:val="center"/>
                </w:tcPr>
                <w:p w14:paraId="313503ED" w14:textId="09D556E3"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59%</w:t>
                  </w:r>
                </w:p>
              </w:tc>
              <w:tc>
                <w:tcPr>
                  <w:tcW w:w="2187" w:type="dxa"/>
                  <w:shd w:val="clear" w:color="auto" w:fill="F2F2F2" w:themeFill="background1" w:themeFillShade="F2"/>
                  <w:vAlign w:val="center"/>
                </w:tcPr>
                <w:p w14:paraId="59E46A72" w14:textId="5872F6C3"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61%</w:t>
                  </w:r>
                </w:p>
              </w:tc>
              <w:tc>
                <w:tcPr>
                  <w:tcW w:w="2188" w:type="dxa"/>
                  <w:shd w:val="clear" w:color="auto" w:fill="F2F2F2" w:themeFill="background1" w:themeFillShade="F2"/>
                  <w:vAlign w:val="center"/>
                </w:tcPr>
                <w:p w14:paraId="2AD47EF7" w14:textId="4D718ECD"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62%</w:t>
                  </w:r>
                </w:p>
              </w:tc>
            </w:tr>
            <w:tr w:rsidR="00B2442C" w:rsidRPr="00A4670B" w14:paraId="5093119F" w14:textId="77777777" w:rsidTr="00AE63CA">
              <w:trPr>
                <w:trHeight w:val="20"/>
              </w:trPr>
              <w:tc>
                <w:tcPr>
                  <w:tcW w:w="2353" w:type="dxa"/>
                  <w:shd w:val="clear" w:color="auto" w:fill="F2F2F2" w:themeFill="background1" w:themeFillShade="F2"/>
                  <w:vAlign w:val="center"/>
                </w:tcPr>
                <w:p w14:paraId="153143DD" w14:textId="188020E6"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National (Disadvantaged)</w:t>
                  </w:r>
                </w:p>
              </w:tc>
              <w:tc>
                <w:tcPr>
                  <w:tcW w:w="2353" w:type="dxa"/>
                  <w:shd w:val="clear" w:color="auto" w:fill="F2F2F2" w:themeFill="background1" w:themeFillShade="F2"/>
                  <w:vAlign w:val="center"/>
                </w:tcPr>
                <w:p w14:paraId="1E0523AB" w14:textId="067AC38B"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44%</w:t>
                  </w:r>
                </w:p>
              </w:tc>
              <w:tc>
                <w:tcPr>
                  <w:tcW w:w="2187" w:type="dxa"/>
                  <w:shd w:val="clear" w:color="auto" w:fill="F2F2F2" w:themeFill="background1" w:themeFillShade="F2"/>
                  <w:vAlign w:val="center"/>
                </w:tcPr>
                <w:p w14:paraId="46361B4E" w14:textId="2EAC5083" w:rsidR="00B2442C" w:rsidRPr="00A4670B" w:rsidRDefault="00B2442C" w:rsidP="00B2442C">
                  <w:pPr>
                    <w:jc w:val="center"/>
                    <w:rPr>
                      <w:rFonts w:ascii="Aptos" w:hAnsi="Aptos" w:cs="Arial"/>
                      <w:b/>
                      <w:bCs/>
                      <w:color w:val="7F7F7F" w:themeColor="text1" w:themeTint="80"/>
                      <w:sz w:val="18"/>
                      <w:szCs w:val="18"/>
                    </w:rPr>
                  </w:pPr>
                  <w:r w:rsidRPr="00A4670B">
                    <w:rPr>
                      <w:rFonts w:ascii="Aptos" w:hAnsi="Aptos" w:cs="Arial"/>
                      <w:b/>
                      <w:bCs/>
                      <w:color w:val="7F7F7F" w:themeColor="text1" w:themeTint="80"/>
                      <w:sz w:val="18"/>
                      <w:szCs w:val="18"/>
                    </w:rPr>
                    <w:t>46%</w:t>
                  </w:r>
                </w:p>
              </w:tc>
              <w:tc>
                <w:tcPr>
                  <w:tcW w:w="2188" w:type="dxa"/>
                  <w:shd w:val="clear" w:color="auto" w:fill="F2F2F2" w:themeFill="background1" w:themeFillShade="F2"/>
                  <w:vAlign w:val="center"/>
                </w:tcPr>
                <w:p w14:paraId="24C2646B" w14:textId="213A0D9D" w:rsidR="00B2442C" w:rsidRPr="00A4670B" w:rsidRDefault="00A4670B" w:rsidP="00B2442C">
                  <w:pPr>
                    <w:jc w:val="center"/>
                    <w:rPr>
                      <w:rFonts w:ascii="Aptos" w:hAnsi="Aptos" w:cs="Arial"/>
                      <w:b/>
                      <w:bCs/>
                      <w:color w:val="7F7F7F" w:themeColor="text1" w:themeTint="80"/>
                      <w:sz w:val="18"/>
                      <w:szCs w:val="18"/>
                    </w:rPr>
                  </w:pPr>
                  <w:r>
                    <w:rPr>
                      <w:rFonts w:ascii="Aptos" w:hAnsi="Aptos" w:cs="Arial"/>
                      <w:b/>
                      <w:bCs/>
                      <w:color w:val="7F7F7F" w:themeColor="text1" w:themeTint="80"/>
                      <w:sz w:val="18"/>
                      <w:szCs w:val="18"/>
                    </w:rPr>
                    <w:t>47%</w:t>
                  </w:r>
                </w:p>
              </w:tc>
            </w:tr>
          </w:tbl>
          <w:p w14:paraId="0AE756E4" w14:textId="77777777" w:rsidR="00AE63CA" w:rsidRPr="00A4670B" w:rsidRDefault="00AE63CA" w:rsidP="009B7433">
            <w:pPr>
              <w:rPr>
                <w:color w:val="000000"/>
                <w:sz w:val="18"/>
                <w:szCs w:val="18"/>
              </w:rPr>
            </w:pPr>
          </w:p>
          <w:p w14:paraId="5329D74B" w14:textId="77777777" w:rsidR="00CE1D0A" w:rsidRPr="00CE1D0A" w:rsidRDefault="00CE1D0A" w:rsidP="00CE1D0A">
            <w:pPr>
              <w:rPr>
                <w:color w:val="000000"/>
                <w:sz w:val="18"/>
                <w:szCs w:val="18"/>
              </w:rPr>
            </w:pPr>
            <w:r w:rsidRPr="00CE1D0A">
              <w:rPr>
                <w:color w:val="000000"/>
                <w:sz w:val="18"/>
                <w:szCs w:val="18"/>
              </w:rPr>
              <w:t>In the 2024–25 academic year, the attainment of disadvantaged pupils at our school demonstrated significant progress across Key Stage 2, evidencing the positive impact of our Pupil Premium strategy.</w:t>
            </w:r>
          </w:p>
          <w:p w14:paraId="220562AE" w14:textId="77777777" w:rsidR="00CE1D0A" w:rsidRPr="00CE1D0A" w:rsidRDefault="00CE1D0A" w:rsidP="00CE1D0A">
            <w:pPr>
              <w:numPr>
                <w:ilvl w:val="0"/>
                <w:numId w:val="38"/>
              </w:numPr>
              <w:rPr>
                <w:color w:val="000000"/>
                <w:sz w:val="18"/>
                <w:szCs w:val="18"/>
              </w:rPr>
            </w:pPr>
            <w:r w:rsidRPr="00CE1D0A">
              <w:rPr>
                <w:b/>
                <w:bCs/>
                <w:color w:val="000000"/>
                <w:sz w:val="18"/>
                <w:szCs w:val="18"/>
              </w:rPr>
              <w:t>Individual Subjects – Disadvantaged Pupils:</w:t>
            </w:r>
          </w:p>
          <w:p w14:paraId="43A76AE1" w14:textId="77777777" w:rsidR="00CE1D0A" w:rsidRPr="00CE1D0A" w:rsidRDefault="00CE1D0A" w:rsidP="00CE1D0A">
            <w:pPr>
              <w:numPr>
                <w:ilvl w:val="1"/>
                <w:numId w:val="38"/>
              </w:numPr>
              <w:rPr>
                <w:color w:val="000000"/>
                <w:sz w:val="18"/>
                <w:szCs w:val="18"/>
              </w:rPr>
            </w:pPr>
            <w:r w:rsidRPr="00CE1D0A">
              <w:rPr>
                <w:b/>
                <w:bCs/>
                <w:color w:val="000000"/>
                <w:sz w:val="18"/>
                <w:szCs w:val="18"/>
              </w:rPr>
              <w:t>Reading</w:t>
            </w:r>
            <w:r w:rsidRPr="00CE1D0A">
              <w:rPr>
                <w:color w:val="000000"/>
                <w:sz w:val="18"/>
                <w:szCs w:val="18"/>
              </w:rPr>
              <w:t>: 65%</w:t>
            </w:r>
          </w:p>
          <w:p w14:paraId="08BC0006" w14:textId="77777777" w:rsidR="00CE1D0A" w:rsidRPr="00CE1D0A" w:rsidRDefault="00CE1D0A" w:rsidP="00CE1D0A">
            <w:pPr>
              <w:numPr>
                <w:ilvl w:val="1"/>
                <w:numId w:val="38"/>
              </w:numPr>
              <w:rPr>
                <w:color w:val="000000"/>
                <w:sz w:val="18"/>
                <w:szCs w:val="18"/>
              </w:rPr>
            </w:pPr>
            <w:r w:rsidRPr="00CE1D0A">
              <w:rPr>
                <w:b/>
                <w:bCs/>
                <w:color w:val="000000"/>
                <w:sz w:val="18"/>
                <w:szCs w:val="18"/>
              </w:rPr>
              <w:t>Writing</w:t>
            </w:r>
            <w:r w:rsidRPr="00CE1D0A">
              <w:rPr>
                <w:color w:val="000000"/>
                <w:sz w:val="18"/>
                <w:szCs w:val="18"/>
              </w:rPr>
              <w:t>: 65%</w:t>
            </w:r>
          </w:p>
          <w:p w14:paraId="2F59A831" w14:textId="77777777" w:rsidR="00CE1D0A" w:rsidRPr="00CE1D0A" w:rsidRDefault="00CE1D0A" w:rsidP="00CE1D0A">
            <w:pPr>
              <w:numPr>
                <w:ilvl w:val="1"/>
                <w:numId w:val="38"/>
              </w:numPr>
              <w:rPr>
                <w:color w:val="000000"/>
                <w:sz w:val="18"/>
                <w:szCs w:val="18"/>
              </w:rPr>
            </w:pPr>
            <w:r w:rsidRPr="00CE1D0A">
              <w:rPr>
                <w:b/>
                <w:bCs/>
                <w:color w:val="000000"/>
                <w:sz w:val="18"/>
                <w:szCs w:val="18"/>
              </w:rPr>
              <w:t>Maths</w:t>
            </w:r>
            <w:r w:rsidRPr="00CE1D0A">
              <w:rPr>
                <w:color w:val="000000"/>
                <w:sz w:val="18"/>
                <w:szCs w:val="18"/>
              </w:rPr>
              <w:t>: 65%</w:t>
            </w:r>
          </w:p>
          <w:p w14:paraId="1D963A9E" w14:textId="36B52920" w:rsidR="00CE1D0A" w:rsidRDefault="00CE1D0A" w:rsidP="00CE1D0A">
            <w:pPr>
              <w:rPr>
                <w:color w:val="000000"/>
                <w:sz w:val="18"/>
                <w:szCs w:val="18"/>
              </w:rPr>
            </w:pPr>
            <w:r w:rsidRPr="00CE1D0A">
              <w:rPr>
                <w:color w:val="000000"/>
                <w:sz w:val="18"/>
                <w:szCs w:val="18"/>
              </w:rPr>
              <w:t>These figures show our disadvantaged pupils outperformed national disadvantaged averages in each subject (national disadvantaged averages: Reading 6</w:t>
            </w:r>
            <w:r w:rsidR="00446A20">
              <w:rPr>
                <w:color w:val="000000"/>
                <w:sz w:val="18"/>
                <w:szCs w:val="18"/>
              </w:rPr>
              <w:t>3</w:t>
            </w:r>
            <w:r w:rsidRPr="00CE1D0A">
              <w:rPr>
                <w:color w:val="000000"/>
                <w:sz w:val="18"/>
                <w:szCs w:val="18"/>
              </w:rPr>
              <w:t>%, Writing 5</w:t>
            </w:r>
            <w:r w:rsidR="00446A20">
              <w:rPr>
                <w:color w:val="000000"/>
                <w:sz w:val="18"/>
                <w:szCs w:val="18"/>
              </w:rPr>
              <w:t>9</w:t>
            </w:r>
            <w:r w:rsidRPr="00CE1D0A">
              <w:rPr>
                <w:color w:val="000000"/>
                <w:sz w:val="18"/>
                <w:szCs w:val="18"/>
              </w:rPr>
              <w:t>%, Maths 61%), with writing and maths showing particularly strong improvement.</w:t>
            </w:r>
          </w:p>
          <w:p w14:paraId="125DB322" w14:textId="50F57374" w:rsidR="00446A20" w:rsidRPr="00CE1D0A" w:rsidRDefault="00446A20" w:rsidP="00CE1D0A">
            <w:pPr>
              <w:numPr>
                <w:ilvl w:val="0"/>
                <w:numId w:val="38"/>
              </w:numPr>
              <w:rPr>
                <w:color w:val="000000"/>
                <w:sz w:val="18"/>
                <w:szCs w:val="18"/>
              </w:rPr>
            </w:pPr>
            <w:r w:rsidRPr="00CE1D0A">
              <w:rPr>
                <w:b/>
                <w:bCs/>
                <w:color w:val="000000"/>
                <w:sz w:val="18"/>
                <w:szCs w:val="18"/>
              </w:rPr>
              <w:t>Combined Reading, Writing and Maths (RWM)</w:t>
            </w:r>
            <w:r w:rsidRPr="00CE1D0A">
              <w:rPr>
                <w:color w:val="000000"/>
                <w:sz w:val="18"/>
                <w:szCs w:val="18"/>
              </w:rPr>
              <w:t>:</w:t>
            </w:r>
            <w:r w:rsidRPr="00CE1D0A">
              <w:rPr>
                <w:color w:val="000000"/>
                <w:sz w:val="18"/>
                <w:szCs w:val="18"/>
              </w:rPr>
              <w:br/>
            </w:r>
            <w:r w:rsidRPr="00CE1D0A">
              <w:rPr>
                <w:b/>
                <w:bCs/>
                <w:color w:val="000000"/>
                <w:sz w:val="18"/>
                <w:szCs w:val="18"/>
              </w:rPr>
              <w:t>46%</w:t>
            </w:r>
            <w:r w:rsidRPr="00CE1D0A">
              <w:rPr>
                <w:color w:val="000000"/>
                <w:sz w:val="18"/>
                <w:szCs w:val="18"/>
              </w:rPr>
              <w:t xml:space="preserve"> of disadvantaged pupils achieved the expected standard in RWM combined.</w:t>
            </w:r>
            <w:r>
              <w:rPr>
                <w:color w:val="000000"/>
                <w:sz w:val="18"/>
                <w:szCs w:val="18"/>
              </w:rPr>
              <w:t xml:space="preserve"> </w:t>
            </w:r>
            <w:r w:rsidRPr="00CE1D0A">
              <w:rPr>
                <w:color w:val="000000"/>
                <w:sz w:val="18"/>
                <w:szCs w:val="18"/>
              </w:rPr>
              <w:t xml:space="preserve">This remains below the </w:t>
            </w:r>
            <w:r w:rsidRPr="00CE1D0A">
              <w:rPr>
                <w:b/>
                <w:bCs/>
                <w:color w:val="000000"/>
                <w:sz w:val="18"/>
                <w:szCs w:val="18"/>
              </w:rPr>
              <w:t>national average for all pupils (59%)</w:t>
            </w:r>
            <w:r w:rsidRPr="00CE1D0A">
              <w:rPr>
                <w:color w:val="000000"/>
                <w:sz w:val="18"/>
                <w:szCs w:val="18"/>
              </w:rPr>
              <w:t>.</w:t>
            </w:r>
            <w:r w:rsidRPr="00CE1D0A">
              <w:rPr>
                <w:color w:val="000000"/>
                <w:sz w:val="18"/>
                <w:szCs w:val="18"/>
              </w:rPr>
              <w:br/>
              <w:t xml:space="preserve">However, this represents a </w:t>
            </w:r>
            <w:r w:rsidRPr="00CE1D0A">
              <w:rPr>
                <w:b/>
                <w:bCs/>
                <w:color w:val="000000"/>
                <w:sz w:val="18"/>
                <w:szCs w:val="18"/>
              </w:rPr>
              <w:t>closing of the attainment gap</w:t>
            </w:r>
            <w:r w:rsidRPr="00CE1D0A">
              <w:rPr>
                <w:color w:val="000000"/>
                <w:sz w:val="18"/>
                <w:szCs w:val="18"/>
              </w:rPr>
              <w:t xml:space="preserve">, both with national averages and within the school, where the attainment gap between disadvantaged and non-disadvantaged pupils has narrowed from </w:t>
            </w:r>
            <w:r>
              <w:rPr>
                <w:color w:val="000000"/>
                <w:sz w:val="18"/>
                <w:szCs w:val="18"/>
              </w:rPr>
              <w:t>38</w:t>
            </w:r>
            <w:r w:rsidRPr="00CE1D0A">
              <w:rPr>
                <w:color w:val="000000"/>
                <w:sz w:val="18"/>
                <w:szCs w:val="18"/>
              </w:rPr>
              <w:t xml:space="preserve">% to </w:t>
            </w:r>
            <w:r>
              <w:rPr>
                <w:color w:val="000000"/>
                <w:sz w:val="18"/>
                <w:szCs w:val="18"/>
              </w:rPr>
              <w:t>31</w:t>
            </w:r>
            <w:r w:rsidRPr="00CE1D0A">
              <w:rPr>
                <w:color w:val="000000"/>
                <w:sz w:val="18"/>
                <w:szCs w:val="18"/>
              </w:rPr>
              <w:t>%.</w:t>
            </w:r>
          </w:p>
          <w:p w14:paraId="27537892" w14:textId="4DA0E769" w:rsidR="00CE1D0A" w:rsidRPr="00CE1D0A" w:rsidRDefault="00CE1D0A" w:rsidP="00CE1D0A">
            <w:pPr>
              <w:numPr>
                <w:ilvl w:val="0"/>
                <w:numId w:val="38"/>
              </w:numPr>
              <w:rPr>
                <w:color w:val="000000"/>
                <w:sz w:val="18"/>
                <w:szCs w:val="18"/>
              </w:rPr>
            </w:pPr>
            <w:r w:rsidRPr="00CE1D0A">
              <w:rPr>
                <w:b/>
                <w:bCs/>
                <w:color w:val="000000"/>
                <w:sz w:val="18"/>
                <w:szCs w:val="18"/>
              </w:rPr>
              <w:t>Progress Measures</w:t>
            </w:r>
            <w:r w:rsidRPr="00CE1D0A">
              <w:rPr>
                <w:color w:val="000000"/>
                <w:sz w:val="18"/>
                <w:szCs w:val="18"/>
              </w:rPr>
              <w:br/>
              <w:t xml:space="preserve">Formative and summative assessment data shows disadvantaged pupils made </w:t>
            </w:r>
            <w:r w:rsidRPr="00CE1D0A">
              <w:rPr>
                <w:b/>
                <w:bCs/>
                <w:color w:val="000000"/>
                <w:sz w:val="18"/>
                <w:szCs w:val="18"/>
              </w:rPr>
              <w:t>accelerated progress</w:t>
            </w:r>
            <w:r w:rsidRPr="00CE1D0A">
              <w:rPr>
                <w:color w:val="000000"/>
                <w:sz w:val="18"/>
                <w:szCs w:val="18"/>
              </w:rPr>
              <w:t>, particularly in reading and maths, due to targeted intervention and improved curriculum access. Teacher assessments triangulated with standardised testing show a positive trend in progress scores compared to the previous year.</w:t>
            </w:r>
          </w:p>
          <w:p w14:paraId="24308E71" w14:textId="30DA7F1D" w:rsidR="00CE1D0A" w:rsidRPr="00CE1D0A" w:rsidRDefault="00CE1D0A" w:rsidP="00CE1D0A">
            <w:pPr>
              <w:rPr>
                <w:color w:val="000000"/>
                <w:sz w:val="18"/>
                <w:szCs w:val="18"/>
              </w:rPr>
            </w:pPr>
            <w:r w:rsidRPr="00CE1D0A">
              <w:rPr>
                <w:b/>
                <w:bCs/>
                <w:color w:val="000000"/>
                <w:sz w:val="18"/>
                <w:szCs w:val="18"/>
              </w:rPr>
              <w:t>Note</w:t>
            </w:r>
            <w:r w:rsidRPr="00CE1D0A">
              <w:rPr>
                <w:color w:val="000000"/>
                <w:sz w:val="18"/>
                <w:szCs w:val="18"/>
              </w:rPr>
              <w:t>: While comparing to national data, we recognise the continued effect of earlier Covid-19 disruptions, which have impacted cohorts differently. Our school has accounted for this in our internal assessment and support strategies.</w:t>
            </w:r>
          </w:p>
          <w:p w14:paraId="75D54962" w14:textId="77777777" w:rsidR="00CE1D0A" w:rsidRPr="00CE1D0A" w:rsidRDefault="00CE1D0A" w:rsidP="00CE1D0A">
            <w:pPr>
              <w:rPr>
                <w:b/>
                <w:bCs/>
                <w:color w:val="000000"/>
                <w:sz w:val="18"/>
                <w:szCs w:val="18"/>
              </w:rPr>
            </w:pPr>
            <w:r w:rsidRPr="00CE1D0A">
              <w:rPr>
                <w:b/>
                <w:bCs/>
                <w:color w:val="000000"/>
                <w:sz w:val="18"/>
                <w:szCs w:val="18"/>
              </w:rPr>
              <w:t>Wider Outcomes and Assessment</w:t>
            </w:r>
          </w:p>
          <w:p w14:paraId="126D279F" w14:textId="5B85F0B7" w:rsidR="00CE1D0A" w:rsidRPr="00CE1D0A" w:rsidRDefault="00CE1D0A" w:rsidP="00CE1D0A">
            <w:pPr>
              <w:numPr>
                <w:ilvl w:val="0"/>
                <w:numId w:val="39"/>
              </w:numPr>
              <w:rPr>
                <w:color w:val="000000"/>
                <w:sz w:val="18"/>
                <w:szCs w:val="18"/>
              </w:rPr>
            </w:pPr>
            <w:r w:rsidRPr="00CE1D0A">
              <w:rPr>
                <w:b/>
                <w:bCs/>
                <w:color w:val="000000"/>
                <w:sz w:val="18"/>
                <w:szCs w:val="18"/>
              </w:rPr>
              <w:t>Attendance</w:t>
            </w:r>
            <w:r w:rsidRPr="00CE1D0A">
              <w:rPr>
                <w:color w:val="000000"/>
                <w:sz w:val="18"/>
                <w:szCs w:val="18"/>
              </w:rPr>
              <w:t>:</w:t>
            </w:r>
            <w:r w:rsidRPr="00CE1D0A">
              <w:rPr>
                <w:color w:val="000000"/>
                <w:sz w:val="18"/>
                <w:szCs w:val="18"/>
              </w:rPr>
              <w:br/>
              <w:t xml:space="preserve">Disadvantaged pupils’ attendance was </w:t>
            </w:r>
            <w:r w:rsidRPr="00CE1D0A">
              <w:rPr>
                <w:b/>
                <w:bCs/>
                <w:color w:val="000000"/>
                <w:sz w:val="18"/>
                <w:szCs w:val="18"/>
              </w:rPr>
              <w:t xml:space="preserve">above the national average for </w:t>
            </w:r>
            <w:r w:rsidR="00A4670B" w:rsidRPr="00A4670B">
              <w:rPr>
                <w:b/>
                <w:bCs/>
                <w:color w:val="000000"/>
                <w:sz w:val="18"/>
                <w:szCs w:val="18"/>
              </w:rPr>
              <w:t>all</w:t>
            </w:r>
            <w:r w:rsidRPr="00CE1D0A">
              <w:rPr>
                <w:b/>
                <w:bCs/>
                <w:color w:val="000000"/>
                <w:sz w:val="18"/>
                <w:szCs w:val="18"/>
              </w:rPr>
              <w:t xml:space="preserve"> pupils (9</w:t>
            </w:r>
            <w:r w:rsidR="00A4670B" w:rsidRPr="00A4670B">
              <w:rPr>
                <w:b/>
                <w:bCs/>
                <w:color w:val="000000"/>
                <w:sz w:val="18"/>
                <w:szCs w:val="18"/>
              </w:rPr>
              <w:t>3.6</w:t>
            </w:r>
            <w:r w:rsidRPr="00CE1D0A">
              <w:rPr>
                <w:b/>
                <w:bCs/>
                <w:color w:val="000000"/>
                <w:sz w:val="18"/>
                <w:szCs w:val="18"/>
              </w:rPr>
              <w:t>%)</w:t>
            </w:r>
            <w:r w:rsidRPr="00CE1D0A">
              <w:rPr>
                <w:color w:val="000000"/>
                <w:sz w:val="18"/>
                <w:szCs w:val="18"/>
              </w:rPr>
              <w:t xml:space="preserve">, with a school average of </w:t>
            </w:r>
            <w:r w:rsidRPr="00CE1D0A">
              <w:rPr>
                <w:b/>
                <w:bCs/>
                <w:color w:val="000000"/>
                <w:sz w:val="18"/>
                <w:szCs w:val="18"/>
              </w:rPr>
              <w:t>94.</w:t>
            </w:r>
            <w:r w:rsidR="00A4670B" w:rsidRPr="00A4670B">
              <w:rPr>
                <w:b/>
                <w:bCs/>
                <w:color w:val="000000"/>
                <w:sz w:val="18"/>
                <w:szCs w:val="18"/>
              </w:rPr>
              <w:t>3</w:t>
            </w:r>
            <w:r w:rsidRPr="00CE1D0A">
              <w:rPr>
                <w:b/>
                <w:bCs/>
                <w:color w:val="000000"/>
                <w:sz w:val="18"/>
                <w:szCs w:val="18"/>
              </w:rPr>
              <w:t>%</w:t>
            </w:r>
            <w:r w:rsidRPr="00CE1D0A">
              <w:rPr>
                <w:color w:val="000000"/>
                <w:sz w:val="18"/>
                <w:szCs w:val="18"/>
              </w:rPr>
              <w:t xml:space="preserve"> for this group.</w:t>
            </w:r>
            <w:r w:rsidRPr="00CE1D0A">
              <w:rPr>
                <w:color w:val="000000"/>
                <w:sz w:val="18"/>
                <w:szCs w:val="18"/>
              </w:rPr>
              <w:br/>
              <w:t>Focused attendance mentoring and early intervention with families have supported this sustained improvement.</w:t>
            </w:r>
          </w:p>
          <w:p w14:paraId="0095AB59" w14:textId="3F3F32AB" w:rsidR="00CE1D0A" w:rsidRPr="00CE1D0A" w:rsidRDefault="00CE1D0A" w:rsidP="00CE1D0A">
            <w:pPr>
              <w:numPr>
                <w:ilvl w:val="0"/>
                <w:numId w:val="39"/>
              </w:numPr>
              <w:rPr>
                <w:color w:val="000000"/>
                <w:sz w:val="18"/>
                <w:szCs w:val="18"/>
              </w:rPr>
            </w:pPr>
            <w:r w:rsidRPr="00CE1D0A">
              <w:rPr>
                <w:b/>
                <w:bCs/>
                <w:color w:val="000000"/>
                <w:sz w:val="18"/>
                <w:szCs w:val="18"/>
              </w:rPr>
              <w:t>Behaviour and Wellbeing</w:t>
            </w:r>
            <w:r w:rsidRPr="00CE1D0A">
              <w:rPr>
                <w:color w:val="000000"/>
                <w:sz w:val="18"/>
                <w:szCs w:val="18"/>
              </w:rPr>
              <w:t>:</w:t>
            </w:r>
            <w:r w:rsidRPr="00CE1D0A">
              <w:rPr>
                <w:color w:val="000000"/>
                <w:sz w:val="18"/>
                <w:szCs w:val="18"/>
              </w:rPr>
              <w:br/>
              <w:t xml:space="preserve">Behaviour logs and pastoral tracking show a reduction in incidents among disadvantaged pupils, particularly those receiving </w:t>
            </w:r>
            <w:r w:rsidRPr="00CE1D0A">
              <w:rPr>
                <w:b/>
                <w:bCs/>
                <w:color w:val="000000"/>
                <w:sz w:val="18"/>
                <w:szCs w:val="18"/>
              </w:rPr>
              <w:t>SEMH support</w:t>
            </w:r>
            <w:r w:rsidRPr="00CE1D0A">
              <w:rPr>
                <w:color w:val="000000"/>
                <w:sz w:val="18"/>
                <w:szCs w:val="18"/>
              </w:rPr>
              <w:t>.</w:t>
            </w:r>
            <w:r w:rsidRPr="00CE1D0A">
              <w:rPr>
                <w:color w:val="000000"/>
                <w:sz w:val="18"/>
                <w:szCs w:val="18"/>
              </w:rPr>
              <w:br/>
              <w:t>Feedback from pupil voice, parent surveys, and teacher observations indicate increased self-regulation, confidence, and engagement in learning</w:t>
            </w:r>
            <w:r w:rsidR="00446A20">
              <w:rPr>
                <w:color w:val="000000"/>
                <w:sz w:val="18"/>
                <w:szCs w:val="18"/>
              </w:rPr>
              <w:t xml:space="preserve">. </w:t>
            </w:r>
          </w:p>
          <w:p w14:paraId="2E81AD72" w14:textId="139E9F8C" w:rsidR="007C43E7" w:rsidRPr="002D45A8" w:rsidRDefault="00CE1D0A" w:rsidP="00CE1D0A">
            <w:pPr>
              <w:numPr>
                <w:ilvl w:val="0"/>
                <w:numId w:val="39"/>
              </w:numPr>
              <w:rPr>
                <w:color w:val="000000"/>
                <w:sz w:val="18"/>
                <w:szCs w:val="18"/>
              </w:rPr>
            </w:pPr>
            <w:r w:rsidRPr="00CE1D0A">
              <w:rPr>
                <w:b/>
                <w:bCs/>
                <w:color w:val="000000"/>
                <w:sz w:val="18"/>
                <w:szCs w:val="18"/>
              </w:rPr>
              <w:t>Wider Assessments</w:t>
            </w:r>
            <w:r w:rsidRPr="00CE1D0A">
              <w:rPr>
                <w:color w:val="000000"/>
                <w:sz w:val="18"/>
                <w:szCs w:val="18"/>
              </w:rPr>
              <w:t>:</w:t>
            </w:r>
            <w:r w:rsidRPr="00CE1D0A">
              <w:rPr>
                <w:color w:val="000000"/>
                <w:sz w:val="18"/>
                <w:szCs w:val="18"/>
              </w:rPr>
              <w:br/>
              <w:t>Internal tracking through Boxall</w:t>
            </w:r>
            <w:r w:rsidR="00446A20">
              <w:rPr>
                <w:color w:val="000000"/>
                <w:sz w:val="18"/>
                <w:szCs w:val="18"/>
              </w:rPr>
              <w:t xml:space="preserve"> &amp; SPOA</w:t>
            </w:r>
            <w:r w:rsidRPr="00CE1D0A">
              <w:rPr>
                <w:color w:val="000000"/>
                <w:sz w:val="18"/>
                <w:szCs w:val="18"/>
              </w:rPr>
              <w:t xml:space="preserve"> profiles and teacher observations identified SEMH as a barrier for several pupils. The use of </w:t>
            </w:r>
            <w:r w:rsidRPr="00CE1D0A">
              <w:rPr>
                <w:b/>
                <w:bCs/>
                <w:color w:val="000000"/>
                <w:sz w:val="18"/>
                <w:szCs w:val="18"/>
              </w:rPr>
              <w:t>ELSA-trained specialist TAs</w:t>
            </w:r>
            <w:r w:rsidRPr="00CE1D0A">
              <w:rPr>
                <w:color w:val="000000"/>
                <w:sz w:val="18"/>
                <w:szCs w:val="18"/>
              </w:rPr>
              <w:t xml:space="preserve">, learning mentors, and access to </w:t>
            </w:r>
            <w:r w:rsidRPr="00CE1D0A">
              <w:rPr>
                <w:b/>
                <w:bCs/>
                <w:color w:val="000000"/>
                <w:sz w:val="18"/>
                <w:szCs w:val="18"/>
              </w:rPr>
              <w:t>Forest Schools</w:t>
            </w:r>
            <w:r w:rsidRPr="00CE1D0A">
              <w:rPr>
                <w:color w:val="000000"/>
                <w:sz w:val="18"/>
                <w:szCs w:val="18"/>
              </w:rPr>
              <w:t xml:space="preserve"> has measurably improved engagement and emotional readiness to learn.</w:t>
            </w:r>
          </w:p>
          <w:p w14:paraId="613397A3" w14:textId="77777777" w:rsidR="00CE1D0A" w:rsidRPr="00CE1D0A" w:rsidRDefault="00CE1D0A" w:rsidP="00CE1D0A">
            <w:pPr>
              <w:rPr>
                <w:b/>
                <w:bCs/>
                <w:color w:val="000000"/>
                <w:sz w:val="18"/>
                <w:szCs w:val="18"/>
              </w:rPr>
            </w:pPr>
            <w:r w:rsidRPr="00CE1D0A">
              <w:rPr>
                <w:b/>
                <w:bCs/>
                <w:color w:val="000000"/>
                <w:sz w:val="18"/>
                <w:szCs w:val="18"/>
              </w:rPr>
              <w:t>Effective Interventions and Enrichment</w:t>
            </w:r>
          </w:p>
          <w:p w14:paraId="134D33AA" w14:textId="77777777" w:rsidR="00CE1D0A" w:rsidRPr="00CE1D0A" w:rsidRDefault="00CE1D0A" w:rsidP="00CE1D0A">
            <w:pPr>
              <w:rPr>
                <w:color w:val="000000"/>
                <w:sz w:val="18"/>
                <w:szCs w:val="18"/>
              </w:rPr>
            </w:pPr>
            <w:proofErr w:type="gramStart"/>
            <w:r w:rsidRPr="00CE1D0A">
              <w:rPr>
                <w:color w:val="000000"/>
                <w:sz w:val="18"/>
                <w:szCs w:val="18"/>
              </w:rPr>
              <w:t>A number of</w:t>
            </w:r>
            <w:proofErr w:type="gramEnd"/>
            <w:r w:rsidRPr="00CE1D0A">
              <w:rPr>
                <w:color w:val="000000"/>
                <w:sz w:val="18"/>
                <w:szCs w:val="18"/>
              </w:rPr>
              <w:t xml:space="preserve"> strategies have proven particularly impactful:</w:t>
            </w:r>
          </w:p>
          <w:p w14:paraId="13C3C65F" w14:textId="77777777" w:rsidR="00CE1D0A" w:rsidRPr="00CE1D0A" w:rsidRDefault="00CE1D0A" w:rsidP="00CE1D0A">
            <w:pPr>
              <w:numPr>
                <w:ilvl w:val="0"/>
                <w:numId w:val="40"/>
              </w:numPr>
              <w:rPr>
                <w:color w:val="000000"/>
                <w:sz w:val="18"/>
                <w:szCs w:val="18"/>
              </w:rPr>
            </w:pPr>
            <w:r w:rsidRPr="00CE1D0A">
              <w:rPr>
                <w:b/>
                <w:bCs/>
                <w:color w:val="000000"/>
                <w:sz w:val="18"/>
                <w:szCs w:val="18"/>
              </w:rPr>
              <w:lastRenderedPageBreak/>
              <w:t>Explicit Vocabulary Teaching</w:t>
            </w:r>
            <w:r w:rsidRPr="00CE1D0A">
              <w:rPr>
                <w:color w:val="000000"/>
                <w:sz w:val="18"/>
                <w:szCs w:val="18"/>
              </w:rPr>
              <w:t>:</w:t>
            </w:r>
            <w:r w:rsidRPr="00CE1D0A">
              <w:rPr>
                <w:color w:val="000000"/>
                <w:sz w:val="18"/>
                <w:szCs w:val="18"/>
              </w:rPr>
              <w:br/>
              <w:t>Daily vocabulary instruction in all subjects, with a focus on Tier 2 and Tier 3 vocabulary, has led to improved comprehension and use of subject-specific language, particularly in writing and reading comprehension.</w:t>
            </w:r>
          </w:p>
          <w:p w14:paraId="589DD42C" w14:textId="77777777" w:rsidR="00CE1D0A" w:rsidRPr="00CE1D0A" w:rsidRDefault="00CE1D0A" w:rsidP="00CE1D0A">
            <w:pPr>
              <w:numPr>
                <w:ilvl w:val="0"/>
                <w:numId w:val="40"/>
              </w:numPr>
              <w:rPr>
                <w:color w:val="000000"/>
                <w:sz w:val="18"/>
                <w:szCs w:val="18"/>
              </w:rPr>
            </w:pPr>
            <w:r w:rsidRPr="00CE1D0A">
              <w:rPr>
                <w:b/>
                <w:bCs/>
                <w:color w:val="000000"/>
                <w:sz w:val="18"/>
                <w:szCs w:val="18"/>
              </w:rPr>
              <w:t>Learning Mentors and SEMH Support</w:t>
            </w:r>
            <w:r w:rsidRPr="00CE1D0A">
              <w:rPr>
                <w:color w:val="000000"/>
                <w:sz w:val="18"/>
                <w:szCs w:val="18"/>
              </w:rPr>
              <w:t>:</w:t>
            </w:r>
            <w:r w:rsidRPr="00CE1D0A">
              <w:rPr>
                <w:color w:val="000000"/>
                <w:sz w:val="18"/>
                <w:szCs w:val="18"/>
              </w:rPr>
              <w:br/>
              <w:t>One-to-one and small-group support from learning mentors has helped disadvantaged pupils overcome personal barriers to learning, increasing classroom participation and reducing time out of class.</w:t>
            </w:r>
          </w:p>
          <w:p w14:paraId="39E17586" w14:textId="77777777" w:rsidR="00CE1D0A" w:rsidRPr="00CE1D0A" w:rsidRDefault="00CE1D0A" w:rsidP="00CE1D0A">
            <w:pPr>
              <w:numPr>
                <w:ilvl w:val="0"/>
                <w:numId w:val="40"/>
              </w:numPr>
              <w:rPr>
                <w:color w:val="000000"/>
                <w:sz w:val="18"/>
                <w:szCs w:val="18"/>
              </w:rPr>
            </w:pPr>
            <w:r w:rsidRPr="00CE1D0A">
              <w:rPr>
                <w:b/>
                <w:bCs/>
                <w:color w:val="000000"/>
                <w:sz w:val="18"/>
                <w:szCs w:val="18"/>
              </w:rPr>
              <w:t>ELSA and Forest School Provision</w:t>
            </w:r>
            <w:r w:rsidRPr="00CE1D0A">
              <w:rPr>
                <w:color w:val="000000"/>
                <w:sz w:val="18"/>
                <w:szCs w:val="18"/>
              </w:rPr>
              <w:t>:</w:t>
            </w:r>
            <w:r w:rsidRPr="00CE1D0A">
              <w:rPr>
                <w:color w:val="000000"/>
                <w:sz w:val="18"/>
                <w:szCs w:val="18"/>
              </w:rPr>
              <w:br/>
              <w:t>Pupils receiving regular sessions demonstrated greater resilience and emotional literacy. These interventions have improved pupils’ relationships, attendance, and ability to access learning.</w:t>
            </w:r>
          </w:p>
          <w:p w14:paraId="419B0F6B" w14:textId="0ACBB271" w:rsidR="00CE1D0A" w:rsidRPr="00CE1D0A" w:rsidRDefault="00CE1D0A" w:rsidP="00A4670B">
            <w:pPr>
              <w:numPr>
                <w:ilvl w:val="0"/>
                <w:numId w:val="40"/>
              </w:numPr>
              <w:rPr>
                <w:color w:val="000000"/>
                <w:sz w:val="18"/>
                <w:szCs w:val="18"/>
              </w:rPr>
            </w:pPr>
            <w:r w:rsidRPr="00CE1D0A">
              <w:rPr>
                <w:b/>
                <w:bCs/>
                <w:color w:val="000000"/>
                <w:sz w:val="18"/>
                <w:szCs w:val="18"/>
              </w:rPr>
              <w:t>Cultural Capital and Enrichment</w:t>
            </w:r>
            <w:r w:rsidRPr="00CE1D0A">
              <w:rPr>
                <w:color w:val="000000"/>
                <w:sz w:val="18"/>
                <w:szCs w:val="18"/>
              </w:rPr>
              <w:t>:</w:t>
            </w:r>
            <w:r w:rsidRPr="00CE1D0A">
              <w:rPr>
                <w:color w:val="000000"/>
                <w:sz w:val="18"/>
                <w:szCs w:val="18"/>
              </w:rPr>
              <w:br/>
              <w:t xml:space="preserve">All disadvantaged pupils have had access to </w:t>
            </w:r>
            <w:r w:rsidR="00446A20">
              <w:rPr>
                <w:b/>
                <w:bCs/>
                <w:color w:val="000000"/>
                <w:sz w:val="18"/>
                <w:szCs w:val="18"/>
              </w:rPr>
              <w:t>subsidised</w:t>
            </w:r>
            <w:r w:rsidRPr="00CE1D0A">
              <w:rPr>
                <w:b/>
                <w:bCs/>
                <w:color w:val="000000"/>
                <w:sz w:val="18"/>
                <w:szCs w:val="18"/>
              </w:rPr>
              <w:t xml:space="preserve"> </w:t>
            </w:r>
            <w:r w:rsidR="00446A20">
              <w:rPr>
                <w:b/>
                <w:bCs/>
                <w:color w:val="000000"/>
                <w:sz w:val="18"/>
                <w:szCs w:val="18"/>
              </w:rPr>
              <w:t>visits</w:t>
            </w:r>
            <w:r w:rsidRPr="00CE1D0A">
              <w:rPr>
                <w:color w:val="000000"/>
                <w:sz w:val="18"/>
                <w:szCs w:val="18"/>
              </w:rPr>
              <w:t xml:space="preserve">, </w:t>
            </w:r>
            <w:r w:rsidR="00446A20">
              <w:rPr>
                <w:color w:val="000000"/>
                <w:sz w:val="18"/>
                <w:szCs w:val="18"/>
              </w:rPr>
              <w:t xml:space="preserve">free </w:t>
            </w:r>
            <w:r w:rsidRPr="00CE1D0A">
              <w:rPr>
                <w:b/>
                <w:bCs/>
                <w:color w:val="000000"/>
                <w:sz w:val="18"/>
                <w:szCs w:val="18"/>
              </w:rPr>
              <w:t>clubs</w:t>
            </w:r>
            <w:r w:rsidRPr="00CE1D0A">
              <w:rPr>
                <w:color w:val="000000"/>
                <w:sz w:val="18"/>
                <w:szCs w:val="18"/>
              </w:rPr>
              <w:t xml:space="preserve">, and </w:t>
            </w:r>
            <w:r w:rsidRPr="00CE1D0A">
              <w:rPr>
                <w:b/>
                <w:bCs/>
                <w:color w:val="000000"/>
                <w:sz w:val="18"/>
                <w:szCs w:val="18"/>
              </w:rPr>
              <w:t>cultural experiences</w:t>
            </w:r>
            <w:r w:rsidRPr="00CE1D0A">
              <w:rPr>
                <w:color w:val="000000"/>
                <w:sz w:val="18"/>
                <w:szCs w:val="18"/>
              </w:rPr>
              <w:t xml:space="preserve">, including theatre visits, museums, and residentials. Club participation among disadvantaged pupils rose </w:t>
            </w:r>
            <w:r w:rsidRPr="00A4670B">
              <w:rPr>
                <w:color w:val="000000"/>
                <w:sz w:val="18"/>
                <w:szCs w:val="18"/>
              </w:rPr>
              <w:t xml:space="preserve">to 100% this year – all pupils attended an afterschool club. </w:t>
            </w:r>
            <w:r w:rsidRPr="00CE1D0A">
              <w:rPr>
                <w:color w:val="000000"/>
                <w:sz w:val="18"/>
                <w:szCs w:val="18"/>
              </w:rPr>
              <w:t>These experiences have broadened horizons and directly fed into improved writing outcomes and vocabulary usage.</w:t>
            </w:r>
          </w:p>
          <w:p w14:paraId="0F591FEA" w14:textId="77777777" w:rsidR="00CE1D0A" w:rsidRPr="00CE1D0A" w:rsidRDefault="00CE1D0A" w:rsidP="00CE1D0A">
            <w:pPr>
              <w:rPr>
                <w:b/>
                <w:bCs/>
                <w:color w:val="000000"/>
                <w:sz w:val="18"/>
                <w:szCs w:val="18"/>
              </w:rPr>
            </w:pPr>
            <w:r w:rsidRPr="00CE1D0A">
              <w:rPr>
                <w:b/>
                <w:bCs/>
                <w:color w:val="000000"/>
                <w:sz w:val="18"/>
                <w:szCs w:val="18"/>
              </w:rPr>
              <w:t>Progress Toward Strategy Outcomes</w:t>
            </w:r>
          </w:p>
          <w:p w14:paraId="692A077B" w14:textId="77777777" w:rsidR="00CE1D0A" w:rsidRPr="00CE1D0A" w:rsidRDefault="00CE1D0A" w:rsidP="00CE1D0A">
            <w:pPr>
              <w:rPr>
                <w:color w:val="000000"/>
                <w:sz w:val="18"/>
                <w:szCs w:val="18"/>
              </w:rPr>
            </w:pPr>
            <w:r w:rsidRPr="00CE1D0A">
              <w:rPr>
                <w:color w:val="000000"/>
                <w:sz w:val="18"/>
                <w:szCs w:val="18"/>
              </w:rPr>
              <w:t xml:space="preserve">We are </w:t>
            </w:r>
            <w:r w:rsidRPr="00CE1D0A">
              <w:rPr>
                <w:b/>
                <w:bCs/>
                <w:color w:val="000000"/>
                <w:sz w:val="18"/>
                <w:szCs w:val="18"/>
              </w:rPr>
              <w:t>on track</w:t>
            </w:r>
            <w:r w:rsidRPr="00CE1D0A">
              <w:rPr>
                <w:color w:val="000000"/>
                <w:sz w:val="18"/>
                <w:szCs w:val="18"/>
              </w:rPr>
              <w:t xml:space="preserve"> to meet the long-term outcomes of our Pupil Premium strategy, including:</w:t>
            </w:r>
          </w:p>
          <w:p w14:paraId="0C6DF1B9" w14:textId="6BFFB627" w:rsidR="00CE1D0A" w:rsidRPr="00CE1D0A" w:rsidRDefault="00CE1D0A" w:rsidP="00CE1D0A">
            <w:pPr>
              <w:numPr>
                <w:ilvl w:val="0"/>
                <w:numId w:val="41"/>
              </w:numPr>
              <w:rPr>
                <w:color w:val="000000"/>
                <w:sz w:val="18"/>
                <w:szCs w:val="18"/>
              </w:rPr>
            </w:pPr>
            <w:r w:rsidRPr="00CE1D0A">
              <w:rPr>
                <w:color w:val="000000"/>
                <w:sz w:val="18"/>
                <w:szCs w:val="18"/>
              </w:rPr>
              <w:t xml:space="preserve">Narrowing the attainment gap in RWM </w:t>
            </w:r>
          </w:p>
          <w:p w14:paraId="70DEF93B" w14:textId="329A4AEA" w:rsidR="00CE1D0A" w:rsidRPr="00CE1D0A" w:rsidRDefault="00CE1D0A" w:rsidP="00CE1D0A">
            <w:pPr>
              <w:numPr>
                <w:ilvl w:val="0"/>
                <w:numId w:val="41"/>
              </w:numPr>
              <w:rPr>
                <w:color w:val="000000"/>
                <w:sz w:val="18"/>
                <w:szCs w:val="18"/>
              </w:rPr>
            </w:pPr>
            <w:r w:rsidRPr="00CE1D0A">
              <w:rPr>
                <w:color w:val="000000"/>
                <w:sz w:val="18"/>
                <w:szCs w:val="18"/>
              </w:rPr>
              <w:t xml:space="preserve">Ensuring attendance of disadvantaged pupils remains </w:t>
            </w:r>
            <w:r w:rsidR="007C43E7">
              <w:rPr>
                <w:color w:val="000000"/>
                <w:sz w:val="18"/>
                <w:szCs w:val="18"/>
              </w:rPr>
              <w:t xml:space="preserve">close to and </w:t>
            </w:r>
            <w:r w:rsidRPr="00CE1D0A">
              <w:rPr>
                <w:color w:val="000000"/>
                <w:sz w:val="18"/>
                <w:szCs w:val="18"/>
              </w:rPr>
              <w:t>above the national average</w:t>
            </w:r>
          </w:p>
          <w:p w14:paraId="350C4106" w14:textId="77777777" w:rsidR="00CE1D0A" w:rsidRPr="00CE1D0A" w:rsidRDefault="00CE1D0A" w:rsidP="00CE1D0A">
            <w:pPr>
              <w:numPr>
                <w:ilvl w:val="0"/>
                <w:numId w:val="41"/>
              </w:numPr>
              <w:rPr>
                <w:color w:val="000000"/>
                <w:sz w:val="18"/>
                <w:szCs w:val="18"/>
              </w:rPr>
            </w:pPr>
            <w:r w:rsidRPr="00CE1D0A">
              <w:rPr>
                <w:color w:val="000000"/>
                <w:sz w:val="18"/>
                <w:szCs w:val="18"/>
              </w:rPr>
              <w:t>Sustaining engagement in wider school life at parity with non-disadvantaged peers</w:t>
            </w:r>
          </w:p>
          <w:p w14:paraId="32274EEF" w14:textId="77777777" w:rsidR="00CE1D0A" w:rsidRPr="00CE1D0A" w:rsidRDefault="00CE1D0A" w:rsidP="00CE1D0A">
            <w:pPr>
              <w:rPr>
                <w:color w:val="000000"/>
                <w:sz w:val="18"/>
                <w:szCs w:val="18"/>
              </w:rPr>
            </w:pPr>
            <w:r w:rsidRPr="00CE1D0A">
              <w:rPr>
                <w:b/>
                <w:bCs/>
                <w:color w:val="000000"/>
                <w:sz w:val="18"/>
                <w:szCs w:val="18"/>
              </w:rPr>
              <w:t>What’s Working Well:</w:t>
            </w:r>
          </w:p>
          <w:p w14:paraId="290BF2CE" w14:textId="77777777" w:rsidR="00CE1D0A" w:rsidRPr="00CE1D0A" w:rsidRDefault="00CE1D0A" w:rsidP="00CE1D0A">
            <w:pPr>
              <w:numPr>
                <w:ilvl w:val="0"/>
                <w:numId w:val="42"/>
              </w:numPr>
              <w:rPr>
                <w:color w:val="000000"/>
                <w:sz w:val="18"/>
                <w:szCs w:val="18"/>
              </w:rPr>
            </w:pPr>
            <w:r w:rsidRPr="00CE1D0A">
              <w:rPr>
                <w:color w:val="000000"/>
                <w:sz w:val="18"/>
                <w:szCs w:val="18"/>
              </w:rPr>
              <w:t>Interventions are well-matched to pupil needs, particularly in literacy and emotional support.</w:t>
            </w:r>
          </w:p>
          <w:p w14:paraId="4A6E835B" w14:textId="77777777" w:rsidR="00CE1D0A" w:rsidRPr="00CE1D0A" w:rsidRDefault="00CE1D0A" w:rsidP="00CE1D0A">
            <w:pPr>
              <w:numPr>
                <w:ilvl w:val="0"/>
                <w:numId w:val="42"/>
              </w:numPr>
              <w:rPr>
                <w:color w:val="000000"/>
                <w:sz w:val="18"/>
                <w:szCs w:val="18"/>
              </w:rPr>
            </w:pPr>
            <w:r w:rsidRPr="00CE1D0A">
              <w:rPr>
                <w:color w:val="000000"/>
                <w:sz w:val="18"/>
                <w:szCs w:val="18"/>
              </w:rPr>
              <w:t>Specialist staff (ELSA, learning mentors, trained TAs) have been crucial to supporting academic and wellbeing progress.</w:t>
            </w:r>
          </w:p>
          <w:p w14:paraId="0CB20E95" w14:textId="77777777" w:rsidR="00CE1D0A" w:rsidRPr="00CE1D0A" w:rsidRDefault="00CE1D0A" w:rsidP="00CE1D0A">
            <w:pPr>
              <w:numPr>
                <w:ilvl w:val="0"/>
                <w:numId w:val="42"/>
              </w:numPr>
              <w:rPr>
                <w:color w:val="000000"/>
                <w:sz w:val="18"/>
                <w:szCs w:val="18"/>
              </w:rPr>
            </w:pPr>
            <w:r w:rsidRPr="00CE1D0A">
              <w:rPr>
                <w:color w:val="000000"/>
                <w:sz w:val="18"/>
                <w:szCs w:val="18"/>
              </w:rPr>
              <w:t>Enrichment and cultural capital initiatives have directly impacted engagement and pupil confidence.</w:t>
            </w:r>
          </w:p>
          <w:p w14:paraId="25E61969" w14:textId="77777777" w:rsidR="00CE1D0A" w:rsidRPr="00CE1D0A" w:rsidRDefault="00CE1D0A" w:rsidP="00CE1D0A">
            <w:pPr>
              <w:rPr>
                <w:color w:val="000000"/>
                <w:sz w:val="18"/>
                <w:szCs w:val="18"/>
              </w:rPr>
            </w:pPr>
            <w:r w:rsidRPr="00CE1D0A">
              <w:rPr>
                <w:b/>
                <w:bCs/>
                <w:color w:val="000000"/>
                <w:sz w:val="18"/>
                <w:szCs w:val="18"/>
              </w:rPr>
              <w:t>Areas for Development:</w:t>
            </w:r>
          </w:p>
          <w:p w14:paraId="07699C3A" w14:textId="5D181419" w:rsidR="00CE1D0A" w:rsidRPr="00CE1D0A" w:rsidRDefault="00CE1D0A" w:rsidP="00CE1D0A">
            <w:pPr>
              <w:numPr>
                <w:ilvl w:val="0"/>
                <w:numId w:val="43"/>
              </w:numPr>
              <w:rPr>
                <w:color w:val="000000"/>
                <w:sz w:val="18"/>
                <w:szCs w:val="18"/>
              </w:rPr>
            </w:pPr>
            <w:r w:rsidRPr="00CE1D0A">
              <w:rPr>
                <w:color w:val="000000"/>
                <w:sz w:val="18"/>
                <w:szCs w:val="18"/>
              </w:rPr>
              <w:t xml:space="preserve">Although progress is strong, </w:t>
            </w:r>
            <w:r w:rsidRPr="00CE1D0A">
              <w:rPr>
                <w:b/>
                <w:bCs/>
                <w:color w:val="000000"/>
                <w:sz w:val="18"/>
                <w:szCs w:val="18"/>
              </w:rPr>
              <w:t>combined RWM</w:t>
            </w:r>
            <w:r w:rsidRPr="00CE1D0A">
              <w:rPr>
                <w:color w:val="000000"/>
                <w:sz w:val="18"/>
                <w:szCs w:val="18"/>
              </w:rPr>
              <w:t xml:space="preserve"> remains below the national average for all pupils. Next year’s </w:t>
            </w:r>
            <w:r w:rsidR="002D45A8">
              <w:rPr>
                <w:color w:val="000000"/>
                <w:sz w:val="18"/>
                <w:szCs w:val="18"/>
              </w:rPr>
              <w:t xml:space="preserve">adaptive teaching CPD </w:t>
            </w:r>
            <w:r w:rsidRPr="00CE1D0A">
              <w:rPr>
                <w:color w:val="000000"/>
                <w:sz w:val="18"/>
                <w:szCs w:val="18"/>
              </w:rPr>
              <w:t xml:space="preserve">will place increased emphasis on </w:t>
            </w:r>
            <w:r w:rsidRPr="00CE1D0A">
              <w:rPr>
                <w:b/>
                <w:bCs/>
                <w:color w:val="000000"/>
                <w:sz w:val="18"/>
                <w:szCs w:val="18"/>
              </w:rPr>
              <w:t>writing stamina and application</w:t>
            </w:r>
            <w:r w:rsidRPr="00CE1D0A">
              <w:rPr>
                <w:color w:val="000000"/>
                <w:sz w:val="18"/>
                <w:szCs w:val="18"/>
              </w:rPr>
              <w:t>, especially for boys and pupils with SEND.</w:t>
            </w:r>
          </w:p>
          <w:p w14:paraId="4CDC5C46" w14:textId="09BA3928" w:rsidR="00CE1D0A" w:rsidRPr="00CE1D0A" w:rsidRDefault="00CE1D0A" w:rsidP="00CE1D0A">
            <w:pPr>
              <w:numPr>
                <w:ilvl w:val="0"/>
                <w:numId w:val="43"/>
              </w:numPr>
              <w:rPr>
                <w:color w:val="000000"/>
                <w:sz w:val="18"/>
                <w:szCs w:val="18"/>
              </w:rPr>
            </w:pPr>
            <w:r w:rsidRPr="00CE1D0A">
              <w:rPr>
                <w:color w:val="000000"/>
                <w:sz w:val="18"/>
                <w:szCs w:val="18"/>
              </w:rPr>
              <w:t xml:space="preserve">We will also continue to strengthen </w:t>
            </w:r>
            <w:r w:rsidRPr="00CE1D0A">
              <w:rPr>
                <w:b/>
                <w:bCs/>
                <w:color w:val="000000"/>
                <w:sz w:val="18"/>
                <w:szCs w:val="18"/>
              </w:rPr>
              <w:t>parental engagement</w:t>
            </w:r>
            <w:r w:rsidRPr="00CE1D0A">
              <w:rPr>
                <w:color w:val="000000"/>
                <w:sz w:val="18"/>
                <w:szCs w:val="18"/>
              </w:rPr>
              <w:t>, especially for families with historically lower participation in school life.</w:t>
            </w:r>
          </w:p>
          <w:p w14:paraId="3CCCBA94" w14:textId="77777777" w:rsidR="00CE1D0A" w:rsidRPr="00CE1D0A" w:rsidRDefault="00CE1D0A" w:rsidP="00CE1D0A">
            <w:pPr>
              <w:rPr>
                <w:b/>
                <w:bCs/>
                <w:color w:val="000000"/>
                <w:sz w:val="18"/>
                <w:szCs w:val="18"/>
              </w:rPr>
            </w:pPr>
            <w:r w:rsidRPr="00CE1D0A">
              <w:rPr>
                <w:b/>
                <w:bCs/>
                <w:color w:val="000000"/>
                <w:sz w:val="18"/>
                <w:szCs w:val="18"/>
              </w:rPr>
              <w:t>Conclusion</w:t>
            </w:r>
          </w:p>
          <w:p w14:paraId="5023926C" w14:textId="72025333" w:rsidR="0064167B" w:rsidRPr="00A4670B" w:rsidRDefault="00CE1D0A" w:rsidP="00A4670B">
            <w:pPr>
              <w:rPr>
                <w:color w:val="000000"/>
                <w:sz w:val="18"/>
                <w:szCs w:val="18"/>
              </w:rPr>
            </w:pPr>
            <w:r w:rsidRPr="00CE1D0A">
              <w:rPr>
                <w:color w:val="000000"/>
                <w:sz w:val="18"/>
                <w:szCs w:val="18"/>
              </w:rPr>
              <w:t xml:space="preserve">Our data and observations show that disadvantaged pupils at our school are making </w:t>
            </w:r>
            <w:r w:rsidRPr="00CE1D0A">
              <w:rPr>
                <w:b/>
                <w:bCs/>
                <w:color w:val="000000"/>
                <w:sz w:val="18"/>
                <w:szCs w:val="18"/>
              </w:rPr>
              <w:t>strong progress</w:t>
            </w:r>
            <w:r w:rsidRPr="00CE1D0A">
              <w:rPr>
                <w:color w:val="000000"/>
                <w:sz w:val="18"/>
                <w:szCs w:val="18"/>
              </w:rPr>
              <w:t>, both academically and in terms of their broader development. The impact of our Pupil Premium strategy is evident in closing attainment gaps, improving attendance, and increasing engagement. We are committed to refining our approach further to ensure every disadvantaged child can succeed, thrive, and experience a rich and fulfilling education.</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A837F46" w:rsidR="00E66558" w:rsidRDefault="00AE63CA" w:rsidP="00AE63CA">
            <w:pPr>
              <w:pStyle w:val="TableRow"/>
              <w:ind w:left="0" w:right="0"/>
              <w:jc w:val="center"/>
            </w:pPr>
            <w: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1B686DC" w:rsidR="00E66558" w:rsidRDefault="00AE63CA" w:rsidP="00AE63CA">
            <w:pPr>
              <w:pStyle w:val="TableRowCentered"/>
              <w:ind w:left="0" w:right="0"/>
            </w:pPr>
            <w:r>
              <w:t>-</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sectPr w:rsidR="00E66558">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16CAF" w14:textId="77777777" w:rsidR="00DC50B9" w:rsidRDefault="00DC50B9">
      <w:pPr>
        <w:spacing w:after="0" w:line="240" w:lineRule="auto"/>
      </w:pPr>
      <w:r>
        <w:separator/>
      </w:r>
    </w:p>
  </w:endnote>
  <w:endnote w:type="continuationSeparator" w:id="0">
    <w:p w14:paraId="0796E19F" w14:textId="77777777" w:rsidR="00DC50B9" w:rsidRDefault="00DC50B9">
      <w:pPr>
        <w:spacing w:after="0" w:line="240" w:lineRule="auto"/>
      </w:pPr>
      <w:r>
        <w:continuationSeparator/>
      </w:r>
    </w:p>
  </w:endnote>
  <w:endnote w:type="continuationNotice" w:id="1">
    <w:p w14:paraId="1D09BD8C" w14:textId="77777777" w:rsidR="00DC50B9" w:rsidRDefault="00DC50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876B6" w14:textId="77777777" w:rsidR="00DC50B9" w:rsidRDefault="00DC50B9">
      <w:pPr>
        <w:spacing w:after="0" w:line="240" w:lineRule="auto"/>
      </w:pPr>
      <w:r>
        <w:separator/>
      </w:r>
    </w:p>
  </w:footnote>
  <w:footnote w:type="continuationSeparator" w:id="0">
    <w:p w14:paraId="12B2D829" w14:textId="77777777" w:rsidR="00DC50B9" w:rsidRDefault="00DC50B9">
      <w:pPr>
        <w:spacing w:after="0" w:line="240" w:lineRule="auto"/>
      </w:pPr>
      <w:r>
        <w:continuationSeparator/>
      </w:r>
    </w:p>
  </w:footnote>
  <w:footnote w:type="continuationNotice" w:id="1">
    <w:p w14:paraId="1FF7DAE1" w14:textId="77777777" w:rsidR="00DC50B9" w:rsidRDefault="00DC50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25DFC"/>
    <w:multiLevelType w:val="multilevel"/>
    <w:tmpl w:val="C584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870B7"/>
    <w:multiLevelType w:val="multilevel"/>
    <w:tmpl w:val="BC4C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721B4"/>
    <w:multiLevelType w:val="multilevel"/>
    <w:tmpl w:val="7C8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620CA"/>
    <w:multiLevelType w:val="multilevel"/>
    <w:tmpl w:val="379E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6"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FF23DA6"/>
    <w:multiLevelType w:val="multilevel"/>
    <w:tmpl w:val="A57E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5C12594"/>
    <w:multiLevelType w:val="multilevel"/>
    <w:tmpl w:val="C0D4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7BE5A95"/>
    <w:multiLevelType w:val="multilevel"/>
    <w:tmpl w:val="A2C2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187861"/>
    <w:multiLevelType w:val="multilevel"/>
    <w:tmpl w:val="017A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0F02D15"/>
    <w:multiLevelType w:val="multilevel"/>
    <w:tmpl w:val="8F90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C650E3"/>
    <w:multiLevelType w:val="multilevel"/>
    <w:tmpl w:val="B19E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E45FB1"/>
    <w:multiLevelType w:val="multilevel"/>
    <w:tmpl w:val="9E26A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21129A"/>
    <w:multiLevelType w:val="multilevel"/>
    <w:tmpl w:val="B9268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25916E1"/>
    <w:multiLevelType w:val="multilevel"/>
    <w:tmpl w:val="DB3C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066F93"/>
    <w:multiLevelType w:val="multilevel"/>
    <w:tmpl w:val="3E36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8E4A5A"/>
    <w:multiLevelType w:val="multilevel"/>
    <w:tmpl w:val="49D6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926E16"/>
    <w:multiLevelType w:val="multilevel"/>
    <w:tmpl w:val="33D2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810EFE"/>
    <w:multiLevelType w:val="multilevel"/>
    <w:tmpl w:val="AD3E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6E4EB7"/>
    <w:multiLevelType w:val="multilevel"/>
    <w:tmpl w:val="EF7AAB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8931317"/>
    <w:multiLevelType w:val="multilevel"/>
    <w:tmpl w:val="020E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3" w15:restartNumberingAfterBreak="0">
    <w:nsid w:val="6C281433"/>
    <w:multiLevelType w:val="multilevel"/>
    <w:tmpl w:val="5CB0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507D75"/>
    <w:multiLevelType w:val="multilevel"/>
    <w:tmpl w:val="9C54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0B0EE2"/>
    <w:multiLevelType w:val="multilevel"/>
    <w:tmpl w:val="2EAE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7871EF"/>
    <w:multiLevelType w:val="hybridMultilevel"/>
    <w:tmpl w:val="AB406BC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729F1776"/>
    <w:multiLevelType w:val="multilevel"/>
    <w:tmpl w:val="7950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8BD4095"/>
    <w:multiLevelType w:val="multilevel"/>
    <w:tmpl w:val="B66C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C607EA"/>
    <w:multiLevelType w:val="multilevel"/>
    <w:tmpl w:val="BA2E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1259">
    <w:abstractNumId w:val="10"/>
  </w:num>
  <w:num w:numId="2" w16cid:durableId="1628730595">
    <w:abstractNumId w:val="7"/>
  </w:num>
  <w:num w:numId="3" w16cid:durableId="497188144">
    <w:abstractNumId w:val="12"/>
  </w:num>
  <w:num w:numId="4" w16cid:durableId="1138914232">
    <w:abstractNumId w:val="15"/>
  </w:num>
  <w:num w:numId="5" w16cid:durableId="857932188">
    <w:abstractNumId w:val="4"/>
  </w:num>
  <w:num w:numId="6" w16cid:durableId="798501009">
    <w:abstractNumId w:val="20"/>
  </w:num>
  <w:num w:numId="7" w16cid:durableId="1210847263">
    <w:abstractNumId w:val="31"/>
  </w:num>
  <w:num w:numId="8" w16cid:durableId="982348153">
    <w:abstractNumId w:val="40"/>
  </w:num>
  <w:num w:numId="9" w16cid:durableId="1529290868">
    <w:abstractNumId w:val="37"/>
  </w:num>
  <w:num w:numId="10" w16cid:durableId="1171066271">
    <w:abstractNumId w:val="32"/>
  </w:num>
  <w:num w:numId="11" w16cid:durableId="1453552857">
    <w:abstractNumId w:val="9"/>
  </w:num>
  <w:num w:numId="12" w16cid:durableId="1812097430">
    <w:abstractNumId w:val="38"/>
  </w:num>
  <w:num w:numId="13" w16cid:durableId="42288650">
    <w:abstractNumId w:val="29"/>
  </w:num>
  <w:num w:numId="14" w16cid:durableId="1721712531">
    <w:abstractNumId w:val="22"/>
  </w:num>
  <w:num w:numId="15" w16cid:durableId="1235432793">
    <w:abstractNumId w:val="6"/>
  </w:num>
  <w:num w:numId="16" w16cid:durableId="884678859">
    <w:abstractNumId w:val="5"/>
  </w:num>
  <w:num w:numId="17" w16cid:durableId="826165421">
    <w:abstractNumId w:val="24"/>
  </w:num>
  <w:num w:numId="18" w16cid:durableId="1084765675">
    <w:abstractNumId w:val="28"/>
  </w:num>
  <w:num w:numId="19" w16cid:durableId="620378081">
    <w:abstractNumId w:val="18"/>
  </w:num>
  <w:num w:numId="20" w16cid:durableId="326399298">
    <w:abstractNumId w:val="0"/>
  </w:num>
  <w:num w:numId="21" w16cid:durableId="1850564151">
    <w:abstractNumId w:val="25"/>
  </w:num>
  <w:num w:numId="22" w16cid:durableId="978537281">
    <w:abstractNumId w:val="35"/>
  </w:num>
  <w:num w:numId="23" w16cid:durableId="1444349564">
    <w:abstractNumId w:val="14"/>
  </w:num>
  <w:num w:numId="24" w16cid:durableId="1657496216">
    <w:abstractNumId w:val="41"/>
  </w:num>
  <w:num w:numId="25" w16cid:durableId="1510170781">
    <w:abstractNumId w:val="42"/>
  </w:num>
  <w:num w:numId="26" w16cid:durableId="2069381400">
    <w:abstractNumId w:val="11"/>
  </w:num>
  <w:num w:numId="27" w16cid:durableId="1252811023">
    <w:abstractNumId w:val="39"/>
  </w:num>
  <w:num w:numId="28" w16cid:durableId="372846044">
    <w:abstractNumId w:val="27"/>
  </w:num>
  <w:num w:numId="29" w16cid:durableId="252058673">
    <w:abstractNumId w:val="1"/>
  </w:num>
  <w:num w:numId="30" w16cid:durableId="487987325">
    <w:abstractNumId w:val="16"/>
  </w:num>
  <w:num w:numId="31" w16cid:durableId="1352876035">
    <w:abstractNumId w:val="36"/>
  </w:num>
  <w:num w:numId="32" w16cid:durableId="755591920">
    <w:abstractNumId w:val="13"/>
  </w:num>
  <w:num w:numId="33" w16cid:durableId="1049770040">
    <w:abstractNumId w:val="30"/>
  </w:num>
  <w:num w:numId="34" w16cid:durableId="133378897">
    <w:abstractNumId w:val="34"/>
  </w:num>
  <w:num w:numId="35" w16cid:durableId="1440493796">
    <w:abstractNumId w:val="33"/>
  </w:num>
  <w:num w:numId="36" w16cid:durableId="1273784204">
    <w:abstractNumId w:val="26"/>
  </w:num>
  <w:num w:numId="37" w16cid:durableId="1766489870">
    <w:abstractNumId w:val="8"/>
  </w:num>
  <w:num w:numId="38" w16cid:durableId="696084457">
    <w:abstractNumId w:val="19"/>
  </w:num>
  <w:num w:numId="39" w16cid:durableId="1857696301">
    <w:abstractNumId w:val="3"/>
  </w:num>
  <w:num w:numId="40" w16cid:durableId="735056971">
    <w:abstractNumId w:val="17"/>
  </w:num>
  <w:num w:numId="41" w16cid:durableId="1069765680">
    <w:abstractNumId w:val="23"/>
  </w:num>
  <w:num w:numId="42" w16cid:durableId="1779249920">
    <w:abstractNumId w:val="2"/>
  </w:num>
  <w:num w:numId="43" w16cid:durableId="2207976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3E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3615"/>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0537"/>
    <w:rsid w:val="00191305"/>
    <w:rsid w:val="001948FB"/>
    <w:rsid w:val="00195B55"/>
    <w:rsid w:val="001A2FE8"/>
    <w:rsid w:val="001A3059"/>
    <w:rsid w:val="001A33AC"/>
    <w:rsid w:val="001C1C51"/>
    <w:rsid w:val="001D4FC9"/>
    <w:rsid w:val="001E0ECA"/>
    <w:rsid w:val="001E206F"/>
    <w:rsid w:val="001E5750"/>
    <w:rsid w:val="001E66BA"/>
    <w:rsid w:val="001E7739"/>
    <w:rsid w:val="001F3DB4"/>
    <w:rsid w:val="001F7564"/>
    <w:rsid w:val="00203DB9"/>
    <w:rsid w:val="00204F40"/>
    <w:rsid w:val="00205DEF"/>
    <w:rsid w:val="00207EA5"/>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3A6C"/>
    <w:rsid w:val="002C6AE7"/>
    <w:rsid w:val="002D2D4B"/>
    <w:rsid w:val="002D3805"/>
    <w:rsid w:val="002D45A8"/>
    <w:rsid w:val="002E66AE"/>
    <w:rsid w:val="002E7763"/>
    <w:rsid w:val="002F4C6F"/>
    <w:rsid w:val="002F5011"/>
    <w:rsid w:val="002F57EA"/>
    <w:rsid w:val="002F5842"/>
    <w:rsid w:val="002F7847"/>
    <w:rsid w:val="00306CB7"/>
    <w:rsid w:val="00307ABF"/>
    <w:rsid w:val="003111F5"/>
    <w:rsid w:val="003140F3"/>
    <w:rsid w:val="00317664"/>
    <w:rsid w:val="00336200"/>
    <w:rsid w:val="00337418"/>
    <w:rsid w:val="00351D83"/>
    <w:rsid w:val="00352197"/>
    <w:rsid w:val="00353E46"/>
    <w:rsid w:val="003576C4"/>
    <w:rsid w:val="0036277A"/>
    <w:rsid w:val="00366AB0"/>
    <w:rsid w:val="003700E8"/>
    <w:rsid w:val="0037437C"/>
    <w:rsid w:val="0037799B"/>
    <w:rsid w:val="00381127"/>
    <w:rsid w:val="0038146B"/>
    <w:rsid w:val="0038340F"/>
    <w:rsid w:val="00384457"/>
    <w:rsid w:val="00384F24"/>
    <w:rsid w:val="003A32B2"/>
    <w:rsid w:val="003A47DD"/>
    <w:rsid w:val="003A5F67"/>
    <w:rsid w:val="003A634F"/>
    <w:rsid w:val="003A7DBF"/>
    <w:rsid w:val="003B14C1"/>
    <w:rsid w:val="003B2884"/>
    <w:rsid w:val="003B588A"/>
    <w:rsid w:val="003B621D"/>
    <w:rsid w:val="003C4388"/>
    <w:rsid w:val="003C4C27"/>
    <w:rsid w:val="003C7F7B"/>
    <w:rsid w:val="003D0CD6"/>
    <w:rsid w:val="003D2EAA"/>
    <w:rsid w:val="003D448C"/>
    <w:rsid w:val="003D6967"/>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366AF"/>
    <w:rsid w:val="00446A20"/>
    <w:rsid w:val="00452267"/>
    <w:rsid w:val="00453307"/>
    <w:rsid w:val="00454EE1"/>
    <w:rsid w:val="00455A02"/>
    <w:rsid w:val="00457E36"/>
    <w:rsid w:val="00460BD3"/>
    <w:rsid w:val="00462F8F"/>
    <w:rsid w:val="004673D1"/>
    <w:rsid w:val="004708F2"/>
    <w:rsid w:val="004724DE"/>
    <w:rsid w:val="004770FE"/>
    <w:rsid w:val="0048157F"/>
    <w:rsid w:val="00481D56"/>
    <w:rsid w:val="00490408"/>
    <w:rsid w:val="0049157C"/>
    <w:rsid w:val="004A10B3"/>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40F1"/>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1C2"/>
    <w:rsid w:val="005A3C6B"/>
    <w:rsid w:val="005B01A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4F7B"/>
    <w:rsid w:val="00656A8F"/>
    <w:rsid w:val="00661FDB"/>
    <w:rsid w:val="006652DD"/>
    <w:rsid w:val="006671BF"/>
    <w:rsid w:val="00671AEB"/>
    <w:rsid w:val="00672A7D"/>
    <w:rsid w:val="00681416"/>
    <w:rsid w:val="00690359"/>
    <w:rsid w:val="006A06F5"/>
    <w:rsid w:val="006A0ED2"/>
    <w:rsid w:val="006B0A73"/>
    <w:rsid w:val="006B5A6B"/>
    <w:rsid w:val="006C0F82"/>
    <w:rsid w:val="006C25E8"/>
    <w:rsid w:val="006C332E"/>
    <w:rsid w:val="006C5901"/>
    <w:rsid w:val="006D00F1"/>
    <w:rsid w:val="006D377A"/>
    <w:rsid w:val="006D4222"/>
    <w:rsid w:val="006D5DD0"/>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2BA3"/>
    <w:rsid w:val="007A63CA"/>
    <w:rsid w:val="007A713B"/>
    <w:rsid w:val="007A7DA0"/>
    <w:rsid w:val="007B0760"/>
    <w:rsid w:val="007B64E5"/>
    <w:rsid w:val="007C2F04"/>
    <w:rsid w:val="007C43E7"/>
    <w:rsid w:val="007F06E5"/>
    <w:rsid w:val="007F5B8B"/>
    <w:rsid w:val="00805BC0"/>
    <w:rsid w:val="00814FB9"/>
    <w:rsid w:val="00817E9A"/>
    <w:rsid w:val="00827786"/>
    <w:rsid w:val="00827BDA"/>
    <w:rsid w:val="00830D57"/>
    <w:rsid w:val="00831F00"/>
    <w:rsid w:val="00843434"/>
    <w:rsid w:val="00850CA0"/>
    <w:rsid w:val="00852A2F"/>
    <w:rsid w:val="008608EE"/>
    <w:rsid w:val="00860B07"/>
    <w:rsid w:val="008616F6"/>
    <w:rsid w:val="00861E2F"/>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2BCA"/>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4670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E63CA"/>
    <w:rsid w:val="00AF0618"/>
    <w:rsid w:val="00AF5E20"/>
    <w:rsid w:val="00B002FA"/>
    <w:rsid w:val="00B00327"/>
    <w:rsid w:val="00B024B3"/>
    <w:rsid w:val="00B11DE8"/>
    <w:rsid w:val="00B179ED"/>
    <w:rsid w:val="00B20E18"/>
    <w:rsid w:val="00B2442C"/>
    <w:rsid w:val="00B331E1"/>
    <w:rsid w:val="00B4532A"/>
    <w:rsid w:val="00B45D6E"/>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3EAD"/>
    <w:rsid w:val="00BF49C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59B4"/>
    <w:rsid w:val="00C77FEF"/>
    <w:rsid w:val="00C80F37"/>
    <w:rsid w:val="00C83659"/>
    <w:rsid w:val="00C839C1"/>
    <w:rsid w:val="00C902F3"/>
    <w:rsid w:val="00C913A2"/>
    <w:rsid w:val="00C97A7F"/>
    <w:rsid w:val="00CA4421"/>
    <w:rsid w:val="00CA5363"/>
    <w:rsid w:val="00CA7D07"/>
    <w:rsid w:val="00CB24A4"/>
    <w:rsid w:val="00CB5B17"/>
    <w:rsid w:val="00CB6AA0"/>
    <w:rsid w:val="00CC4443"/>
    <w:rsid w:val="00CC5CAF"/>
    <w:rsid w:val="00CE1D0A"/>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50B9"/>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2852"/>
    <w:rsid w:val="00F24A7E"/>
    <w:rsid w:val="00F32ABA"/>
    <w:rsid w:val="00F33DC0"/>
    <w:rsid w:val="00F33F28"/>
    <w:rsid w:val="00F35A40"/>
    <w:rsid w:val="00F35FDE"/>
    <w:rsid w:val="00F40DE1"/>
    <w:rsid w:val="00F4142A"/>
    <w:rsid w:val="00F50E67"/>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3D11"/>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Strong">
    <w:name w:val="Strong"/>
    <w:basedOn w:val="DefaultParagraphFont"/>
    <w:uiPriority w:val="22"/>
    <w:qFormat/>
    <w:rsid w:val="00861E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73283956">
      <w:bodyDiv w:val="1"/>
      <w:marLeft w:val="0"/>
      <w:marRight w:val="0"/>
      <w:marTop w:val="0"/>
      <w:marBottom w:val="0"/>
      <w:divBdr>
        <w:top w:val="none" w:sz="0" w:space="0" w:color="auto"/>
        <w:left w:val="none" w:sz="0" w:space="0" w:color="auto"/>
        <w:bottom w:val="none" w:sz="0" w:space="0" w:color="auto"/>
        <w:right w:val="none" w:sz="0" w:space="0" w:color="auto"/>
      </w:divBdr>
    </w:div>
    <w:div w:id="83111234">
      <w:bodyDiv w:val="1"/>
      <w:marLeft w:val="0"/>
      <w:marRight w:val="0"/>
      <w:marTop w:val="0"/>
      <w:marBottom w:val="0"/>
      <w:divBdr>
        <w:top w:val="none" w:sz="0" w:space="0" w:color="auto"/>
        <w:left w:val="none" w:sz="0" w:space="0" w:color="auto"/>
        <w:bottom w:val="none" w:sz="0" w:space="0" w:color="auto"/>
        <w:right w:val="none" w:sz="0" w:space="0" w:color="auto"/>
      </w:divBdr>
    </w:div>
    <w:div w:id="94175621">
      <w:bodyDiv w:val="1"/>
      <w:marLeft w:val="0"/>
      <w:marRight w:val="0"/>
      <w:marTop w:val="0"/>
      <w:marBottom w:val="0"/>
      <w:divBdr>
        <w:top w:val="none" w:sz="0" w:space="0" w:color="auto"/>
        <w:left w:val="none" w:sz="0" w:space="0" w:color="auto"/>
        <w:bottom w:val="none" w:sz="0" w:space="0" w:color="auto"/>
        <w:right w:val="none" w:sz="0" w:space="0" w:color="auto"/>
      </w:divBdr>
    </w:div>
    <w:div w:id="307587318">
      <w:bodyDiv w:val="1"/>
      <w:marLeft w:val="0"/>
      <w:marRight w:val="0"/>
      <w:marTop w:val="0"/>
      <w:marBottom w:val="0"/>
      <w:divBdr>
        <w:top w:val="none" w:sz="0" w:space="0" w:color="auto"/>
        <w:left w:val="none" w:sz="0" w:space="0" w:color="auto"/>
        <w:bottom w:val="none" w:sz="0" w:space="0" w:color="auto"/>
        <w:right w:val="none" w:sz="0" w:space="0" w:color="auto"/>
      </w:divBdr>
    </w:div>
    <w:div w:id="324553890">
      <w:bodyDiv w:val="1"/>
      <w:marLeft w:val="0"/>
      <w:marRight w:val="0"/>
      <w:marTop w:val="0"/>
      <w:marBottom w:val="0"/>
      <w:divBdr>
        <w:top w:val="none" w:sz="0" w:space="0" w:color="auto"/>
        <w:left w:val="none" w:sz="0" w:space="0" w:color="auto"/>
        <w:bottom w:val="none" w:sz="0" w:space="0" w:color="auto"/>
        <w:right w:val="none" w:sz="0" w:space="0" w:color="auto"/>
      </w:divBdr>
    </w:div>
    <w:div w:id="448933436">
      <w:bodyDiv w:val="1"/>
      <w:marLeft w:val="0"/>
      <w:marRight w:val="0"/>
      <w:marTop w:val="0"/>
      <w:marBottom w:val="0"/>
      <w:divBdr>
        <w:top w:val="none" w:sz="0" w:space="0" w:color="auto"/>
        <w:left w:val="none" w:sz="0" w:space="0" w:color="auto"/>
        <w:bottom w:val="none" w:sz="0" w:space="0" w:color="auto"/>
        <w:right w:val="none" w:sz="0" w:space="0" w:color="auto"/>
      </w:divBdr>
    </w:div>
    <w:div w:id="450129188">
      <w:bodyDiv w:val="1"/>
      <w:marLeft w:val="0"/>
      <w:marRight w:val="0"/>
      <w:marTop w:val="0"/>
      <w:marBottom w:val="0"/>
      <w:divBdr>
        <w:top w:val="none" w:sz="0" w:space="0" w:color="auto"/>
        <w:left w:val="none" w:sz="0" w:space="0" w:color="auto"/>
        <w:bottom w:val="none" w:sz="0" w:space="0" w:color="auto"/>
        <w:right w:val="none" w:sz="0" w:space="0" w:color="auto"/>
      </w:divBdr>
    </w:div>
    <w:div w:id="524052500">
      <w:bodyDiv w:val="1"/>
      <w:marLeft w:val="0"/>
      <w:marRight w:val="0"/>
      <w:marTop w:val="0"/>
      <w:marBottom w:val="0"/>
      <w:divBdr>
        <w:top w:val="none" w:sz="0" w:space="0" w:color="auto"/>
        <w:left w:val="none" w:sz="0" w:space="0" w:color="auto"/>
        <w:bottom w:val="none" w:sz="0" w:space="0" w:color="auto"/>
        <w:right w:val="none" w:sz="0" w:space="0" w:color="auto"/>
      </w:divBdr>
    </w:div>
    <w:div w:id="727798749">
      <w:bodyDiv w:val="1"/>
      <w:marLeft w:val="0"/>
      <w:marRight w:val="0"/>
      <w:marTop w:val="0"/>
      <w:marBottom w:val="0"/>
      <w:divBdr>
        <w:top w:val="none" w:sz="0" w:space="0" w:color="auto"/>
        <w:left w:val="none" w:sz="0" w:space="0" w:color="auto"/>
        <w:bottom w:val="none" w:sz="0" w:space="0" w:color="auto"/>
        <w:right w:val="none" w:sz="0" w:space="0" w:color="auto"/>
      </w:divBdr>
      <w:divsChild>
        <w:div w:id="12073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018762">
      <w:bodyDiv w:val="1"/>
      <w:marLeft w:val="0"/>
      <w:marRight w:val="0"/>
      <w:marTop w:val="0"/>
      <w:marBottom w:val="0"/>
      <w:divBdr>
        <w:top w:val="none" w:sz="0" w:space="0" w:color="auto"/>
        <w:left w:val="none" w:sz="0" w:space="0" w:color="auto"/>
        <w:bottom w:val="none" w:sz="0" w:space="0" w:color="auto"/>
        <w:right w:val="none" w:sz="0" w:space="0" w:color="auto"/>
      </w:divBdr>
    </w:div>
    <w:div w:id="862786336">
      <w:bodyDiv w:val="1"/>
      <w:marLeft w:val="0"/>
      <w:marRight w:val="0"/>
      <w:marTop w:val="0"/>
      <w:marBottom w:val="0"/>
      <w:divBdr>
        <w:top w:val="none" w:sz="0" w:space="0" w:color="auto"/>
        <w:left w:val="none" w:sz="0" w:space="0" w:color="auto"/>
        <w:bottom w:val="none" w:sz="0" w:space="0" w:color="auto"/>
        <w:right w:val="none" w:sz="0" w:space="0" w:color="auto"/>
      </w:divBdr>
    </w:div>
    <w:div w:id="1000230632">
      <w:bodyDiv w:val="1"/>
      <w:marLeft w:val="0"/>
      <w:marRight w:val="0"/>
      <w:marTop w:val="0"/>
      <w:marBottom w:val="0"/>
      <w:divBdr>
        <w:top w:val="none" w:sz="0" w:space="0" w:color="auto"/>
        <w:left w:val="none" w:sz="0" w:space="0" w:color="auto"/>
        <w:bottom w:val="none" w:sz="0" w:space="0" w:color="auto"/>
        <w:right w:val="none" w:sz="0" w:space="0" w:color="auto"/>
      </w:divBdr>
    </w:div>
    <w:div w:id="1095246087">
      <w:bodyDiv w:val="1"/>
      <w:marLeft w:val="0"/>
      <w:marRight w:val="0"/>
      <w:marTop w:val="0"/>
      <w:marBottom w:val="0"/>
      <w:divBdr>
        <w:top w:val="none" w:sz="0" w:space="0" w:color="auto"/>
        <w:left w:val="none" w:sz="0" w:space="0" w:color="auto"/>
        <w:bottom w:val="none" w:sz="0" w:space="0" w:color="auto"/>
        <w:right w:val="none" w:sz="0" w:space="0" w:color="auto"/>
      </w:divBdr>
    </w:div>
    <w:div w:id="1353145796">
      <w:bodyDiv w:val="1"/>
      <w:marLeft w:val="0"/>
      <w:marRight w:val="0"/>
      <w:marTop w:val="0"/>
      <w:marBottom w:val="0"/>
      <w:divBdr>
        <w:top w:val="none" w:sz="0" w:space="0" w:color="auto"/>
        <w:left w:val="none" w:sz="0" w:space="0" w:color="auto"/>
        <w:bottom w:val="none" w:sz="0" w:space="0" w:color="auto"/>
        <w:right w:val="none" w:sz="0" w:space="0" w:color="auto"/>
      </w:divBdr>
    </w:div>
    <w:div w:id="1497262776">
      <w:bodyDiv w:val="1"/>
      <w:marLeft w:val="0"/>
      <w:marRight w:val="0"/>
      <w:marTop w:val="0"/>
      <w:marBottom w:val="0"/>
      <w:divBdr>
        <w:top w:val="none" w:sz="0" w:space="0" w:color="auto"/>
        <w:left w:val="none" w:sz="0" w:space="0" w:color="auto"/>
        <w:bottom w:val="none" w:sz="0" w:space="0" w:color="auto"/>
        <w:right w:val="none" w:sz="0" w:space="0" w:color="auto"/>
      </w:divBdr>
    </w:div>
    <w:div w:id="1532526186">
      <w:bodyDiv w:val="1"/>
      <w:marLeft w:val="0"/>
      <w:marRight w:val="0"/>
      <w:marTop w:val="0"/>
      <w:marBottom w:val="0"/>
      <w:divBdr>
        <w:top w:val="none" w:sz="0" w:space="0" w:color="auto"/>
        <w:left w:val="none" w:sz="0" w:space="0" w:color="auto"/>
        <w:bottom w:val="none" w:sz="0" w:space="0" w:color="auto"/>
        <w:right w:val="none" w:sz="0" w:space="0" w:color="auto"/>
      </w:divBdr>
      <w:divsChild>
        <w:div w:id="881284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429661">
      <w:bodyDiv w:val="1"/>
      <w:marLeft w:val="0"/>
      <w:marRight w:val="0"/>
      <w:marTop w:val="0"/>
      <w:marBottom w:val="0"/>
      <w:divBdr>
        <w:top w:val="none" w:sz="0" w:space="0" w:color="auto"/>
        <w:left w:val="none" w:sz="0" w:space="0" w:color="auto"/>
        <w:bottom w:val="none" w:sz="0" w:space="0" w:color="auto"/>
        <w:right w:val="none" w:sz="0" w:space="0" w:color="auto"/>
      </w:divBdr>
    </w:div>
    <w:div w:id="1861048686">
      <w:bodyDiv w:val="1"/>
      <w:marLeft w:val="0"/>
      <w:marRight w:val="0"/>
      <w:marTop w:val="0"/>
      <w:marBottom w:val="0"/>
      <w:divBdr>
        <w:top w:val="none" w:sz="0" w:space="0" w:color="auto"/>
        <w:left w:val="none" w:sz="0" w:space="0" w:color="auto"/>
        <w:bottom w:val="none" w:sz="0" w:space="0" w:color="auto"/>
        <w:right w:val="none" w:sz="0" w:space="0" w:color="auto"/>
      </w:divBdr>
    </w:div>
    <w:div w:id="1909613739">
      <w:bodyDiv w:val="1"/>
      <w:marLeft w:val="0"/>
      <w:marRight w:val="0"/>
      <w:marTop w:val="0"/>
      <w:marBottom w:val="0"/>
      <w:divBdr>
        <w:top w:val="none" w:sz="0" w:space="0" w:color="auto"/>
        <w:left w:val="none" w:sz="0" w:space="0" w:color="auto"/>
        <w:bottom w:val="none" w:sz="0" w:space="0" w:color="auto"/>
        <w:right w:val="none" w:sz="0" w:space="0" w:color="auto"/>
      </w:divBdr>
    </w:div>
    <w:div w:id="1994290299">
      <w:bodyDiv w:val="1"/>
      <w:marLeft w:val="0"/>
      <w:marRight w:val="0"/>
      <w:marTop w:val="0"/>
      <w:marBottom w:val="0"/>
      <w:divBdr>
        <w:top w:val="none" w:sz="0" w:space="0" w:color="auto"/>
        <w:left w:val="none" w:sz="0" w:space="0" w:color="auto"/>
        <w:bottom w:val="none" w:sz="0" w:space="0" w:color="auto"/>
        <w:right w:val="none" w:sz="0" w:space="0" w:color="auto"/>
      </w:divBdr>
    </w:div>
    <w:div w:id="2024164794">
      <w:bodyDiv w:val="1"/>
      <w:marLeft w:val="0"/>
      <w:marRight w:val="0"/>
      <w:marTop w:val="0"/>
      <w:marBottom w:val="0"/>
      <w:divBdr>
        <w:top w:val="none" w:sz="0" w:space="0" w:color="auto"/>
        <w:left w:val="none" w:sz="0" w:space="0" w:color="auto"/>
        <w:bottom w:val="none" w:sz="0" w:space="0" w:color="auto"/>
        <w:right w:val="none" w:sz="0" w:space="0" w:color="auto"/>
      </w:divBdr>
    </w:div>
    <w:div w:id="2070573627">
      <w:bodyDiv w:val="1"/>
      <w:marLeft w:val="0"/>
      <w:marRight w:val="0"/>
      <w:marTop w:val="0"/>
      <w:marBottom w:val="0"/>
      <w:divBdr>
        <w:top w:val="none" w:sz="0" w:space="0" w:color="auto"/>
        <w:left w:val="none" w:sz="0" w:space="0" w:color="auto"/>
        <w:bottom w:val="none" w:sz="0" w:space="0" w:color="auto"/>
        <w:right w:val="none" w:sz="0" w:space="0" w:color="auto"/>
      </w:divBdr>
    </w:div>
    <w:div w:id="2080519783">
      <w:bodyDiv w:val="1"/>
      <w:marLeft w:val="0"/>
      <w:marRight w:val="0"/>
      <w:marTop w:val="0"/>
      <w:marBottom w:val="0"/>
      <w:divBdr>
        <w:top w:val="none" w:sz="0" w:space="0" w:color="auto"/>
        <w:left w:val="none" w:sz="0" w:space="0" w:color="auto"/>
        <w:bottom w:val="none" w:sz="0" w:space="0" w:color="auto"/>
        <w:right w:val="none" w:sz="0" w:space="0" w:color="auto"/>
      </w:divBdr>
    </w:div>
    <w:div w:id="2132935120">
      <w:bodyDiv w:val="1"/>
      <w:marLeft w:val="0"/>
      <w:marRight w:val="0"/>
      <w:marTop w:val="0"/>
      <w:marBottom w:val="0"/>
      <w:divBdr>
        <w:top w:val="none" w:sz="0" w:space="0" w:color="auto"/>
        <w:left w:val="none" w:sz="0" w:space="0" w:color="auto"/>
        <w:bottom w:val="none" w:sz="0" w:space="0" w:color="auto"/>
        <w:right w:val="none" w:sz="0" w:space="0" w:color="auto"/>
      </w:divBdr>
    </w:div>
    <w:div w:id="2142844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teaching-learning-toolkit/arts-participati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supporting-parents"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news/eef-blog-five-a-day-for-pupils-with-send-a-cluster-of-adaptive-approache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parental-engagement" TargetMode="External"/><Relationship Id="rId23" Type="http://schemas.openxmlformats.org/officeDocument/2006/relationships/fontTable" Target="fontTable.xml"/><Relationship Id="rId10" Type="http://schemas.openxmlformats.org/officeDocument/2006/relationships/hyperlink" Target="https://educationendowmentfoundation.org.uk/education-evidence/teaching-learning-toolkit/small-group-tuition" TargetMode="External"/><Relationship Id="rId19" Type="http://schemas.openxmlformats.org/officeDocument/2006/relationships/hyperlink" Target="https://educationendowmentfoundation.org.uk/news/breakfast-clubs-found-to-boost-primary-pupils-reading-writing-and-maths-r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behaviour-interventio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EE14BAD54ABC4F91D5D66ED6828744" ma:contentTypeVersion="11" ma:contentTypeDescription="Create a new document." ma:contentTypeScope="" ma:versionID="0120dc9c13377e388226a3c10a4b25ac">
  <xsd:schema xmlns:xsd="http://www.w3.org/2001/XMLSchema" xmlns:xs="http://www.w3.org/2001/XMLSchema" xmlns:p="http://schemas.microsoft.com/office/2006/metadata/properties" xmlns:ns2="91028080-1c73-414c-871b-4845e85c3275" targetNamespace="http://schemas.microsoft.com/office/2006/metadata/properties" ma:root="true" ma:fieldsID="845104c6adfa7d9ab589e6f09dfef6ee" ns2:_="">
    <xsd:import namespace="91028080-1c73-414c-871b-4845e85c32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028080-1c73-414c-871b-4845e85c3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65000F-4F89-4DC9-AA85-19AD052E678D}">
  <ds:schemaRefs>
    <ds:schemaRef ds:uri="91028080-1c73-414c-871b-4845e85c3275"/>
    <ds:schemaRef ds:uri="http://www.w3.org/XML/1998/namespace"/>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45C42544-4B28-4B43-A11D-3E4B098430D5}">
  <ds:schemaRefs>
    <ds:schemaRef ds:uri="http://schemas.microsoft.com/sharepoint/v3/contenttype/forms"/>
  </ds:schemaRefs>
</ds:datastoreItem>
</file>

<file path=customXml/itemProps3.xml><?xml version="1.0" encoding="utf-8"?>
<ds:datastoreItem xmlns:ds="http://schemas.openxmlformats.org/officeDocument/2006/customXml" ds:itemID="{E162F356-5B41-4679-9A18-99878707F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028080-1c73-414c-871b-4845e85c3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4690</Words>
  <Characters>26737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Allan Bland</cp:lastModifiedBy>
  <cp:revision>2</cp:revision>
  <cp:lastPrinted>2025-11-11T12:06:00Z</cp:lastPrinted>
  <dcterms:created xsi:type="dcterms:W3CDTF">2025-11-20T15:46:00Z</dcterms:created>
  <dcterms:modified xsi:type="dcterms:W3CDTF">2025-11-20T15:46:00Z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0x01010083EE14BAD54ABC4F91D5D66ED6828744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